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BE" w:rsidRDefault="00CE5BBE" w:rsidP="00CE5BBE">
      <w:pPr>
        <w:spacing w:before="100" w:beforeAutospacing="1" w:after="100" w:afterAutospacing="1" w:line="240" w:lineRule="auto"/>
        <w:ind w:left="-567"/>
        <w:jc w:val="center"/>
        <w:rPr>
          <w:rFonts w:ascii="Palatino Linotype" w:eastAsia="Times New Roman" w:hAnsi="Palatino Linotype" w:cs="Times New Roman"/>
          <w:b/>
          <w:bCs/>
          <w:color w:val="000000"/>
          <w:kern w:val="36"/>
          <w:sz w:val="30"/>
          <w:szCs w:val="30"/>
          <w:lang w:eastAsia="ru-RU"/>
        </w:rPr>
      </w:pPr>
      <w:bookmarkStart w:id="0" w:name="146"/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30"/>
          <w:szCs w:val="3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08.5pt;height:41.2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Особенности развития эмоций детей раннего возраста"/>
          </v:shape>
        </w:pict>
      </w:r>
    </w:p>
    <w:p w:rsidR="00F94929" w:rsidRPr="00F94929" w:rsidRDefault="00F94929" w:rsidP="00CE5BBE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proofErr w:type="gramStart"/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раннем детстве дети способны выражать множество эмоций: радость, восторг, удивление, тревогу, доверие, страх, стыд, гнев и др. Ни одну из этих эмоций нельзя назвать "хорошей" или "плохой", "полезной" или вредной", так как каждая из них чему-то учит ребенка.</w:t>
      </w:r>
      <w:proofErr w:type="gramEnd"/>
    </w:p>
    <w:p w:rsidR="00F94929" w:rsidRPr="00F94929" w:rsidRDefault="00F94929" w:rsidP="00F94929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Малыш становится любознательным, доброжелательным по отношению к другим. Четко разделяет мир на </w:t>
      </w:r>
      <w:proofErr w:type="gramStart"/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близких</w:t>
      </w:r>
      <w:proofErr w:type="gramEnd"/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чужих, добрых и не очень, учится доверию.</w:t>
      </w:r>
    </w:p>
    <w:p w:rsidR="00F94929" w:rsidRPr="0082729C" w:rsidRDefault="004C7EB5" w:rsidP="004C7EB5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smj-SE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smj-SE" w:eastAsia="smj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-224155</wp:posOffset>
            </wp:positionH>
            <wp:positionV relativeFrom="margin">
              <wp:align>center</wp:align>
            </wp:positionV>
            <wp:extent cx="2830195" cy="1895475"/>
            <wp:effectExtent l="57150" t="19050" r="46355" b="28575"/>
            <wp:wrapSquare wrapText="bothSides"/>
            <wp:docPr id="7" name="Рисунок 7" descr="E:\f_7444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f_74447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F94929"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До полутора лет детей можно и нужно брать на руки, когда у них возникает в этом потребность. Для них это необходимо, и является доказательством того, что мир надежен, а они сами любимы и нужны. </w:t>
      </w:r>
      <w:proofErr w:type="gramStart"/>
      <w:r w:rsidR="00F94929"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Кроме этого, благодаря телесным прикосновениям и ласкам у малыша возникают предпосылки формирования такого важного человеческого качества, как </w:t>
      </w:r>
      <w:proofErr w:type="spellStart"/>
      <w:r w:rsidR="00F94929"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эмпатия</w:t>
      </w:r>
      <w:proofErr w:type="spellEnd"/>
      <w:r w:rsidR="00F94929"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то есть способности сопереживать другому, понимать чувства близких ему людей.</w:t>
      </w:r>
      <w:proofErr w:type="gramEnd"/>
      <w:r w:rsidR="00F94929"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Иногда взрослые, стремясь воспитать самостоятельного ребенка (особенно если это мальчик), боясь избаловать его и думая, что он уже достаточно "взрослый", все реже и реже берут на руки, ласкают его. Тогда ребенок по-своему решает свою проблему. Так, если он не удовлетворен количеством и качеством телесных контактов, он может научиться добиваться их различными способами, манипулируя родителями.</w:t>
      </w:r>
      <w:r w:rsidRPr="004C7EB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2729C" w:rsidRPr="0082729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94929" w:rsidRPr="00F94929" w:rsidRDefault="00F94929" w:rsidP="00F94929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ребенка существует повышенная потребность в эмоциональном признании окружающих, и в первую очередь родителей. До 5 лет у детей существует потребность в эмоциональном контакте с родителем противоположного пола и любви к нему.</w:t>
      </w:r>
      <w:r w:rsidR="00F367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Однако эмоциональный контакт с мамой, может быть нарушен (особенно у мальчиков), если мама излишне принципиальна, поступает слишком рационально, формально, без души, хотя логично и правильно</w:t>
      </w:r>
      <w:r w:rsidR="004C7E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Проблема эмоциональной связи с папой (особенно у </w:t>
      </w: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девочек) возможна, если он не играет активной роли в семье или не придает значения необходимости эмоционального контакта с ребенком или как это часто бывает в настоящее время, отец практически не видится с ребенком, будучи слишком занят на работе.</w:t>
      </w:r>
    </w:p>
    <w:p w:rsidR="00F94929" w:rsidRPr="004C7EB5" w:rsidRDefault="00F94929" w:rsidP="00F94929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i/>
          <w:color w:val="FF0000"/>
          <w:sz w:val="32"/>
          <w:szCs w:val="32"/>
          <w:shd w:val="clear" w:color="auto" w:fill="FFFFFF"/>
          <w:lang w:eastAsia="ru-RU"/>
        </w:rPr>
      </w:pPr>
      <w:r w:rsidRPr="004C7EB5">
        <w:rPr>
          <w:rFonts w:ascii="Times New Roman" w:eastAsia="Times New Roman" w:hAnsi="Times New Roman" w:cs="Times New Roman"/>
          <w:i/>
          <w:color w:val="FF0000"/>
          <w:sz w:val="32"/>
          <w:szCs w:val="32"/>
          <w:shd w:val="clear" w:color="auto" w:fill="FFFFFF"/>
          <w:lang w:eastAsia="ru-RU"/>
        </w:rPr>
        <w:t>Любовь родителей и других близких людей не должна носить "обусловленный характер" - то е</w:t>
      </w:r>
      <w:r w:rsidR="004C7EB5" w:rsidRPr="004C7EB5">
        <w:rPr>
          <w:rFonts w:ascii="Times New Roman" w:eastAsia="Times New Roman" w:hAnsi="Times New Roman" w:cs="Times New Roman"/>
          <w:i/>
          <w:color w:val="FF0000"/>
          <w:sz w:val="32"/>
          <w:szCs w:val="32"/>
          <w:shd w:val="clear" w:color="auto" w:fill="FFFFFF"/>
          <w:lang w:eastAsia="ru-RU"/>
        </w:rPr>
        <w:t>сть, если ребенок ее "заслужил",</w:t>
      </w:r>
      <w:r w:rsidRPr="004C7EB5">
        <w:rPr>
          <w:rFonts w:ascii="Times New Roman" w:eastAsia="Times New Roman" w:hAnsi="Times New Roman" w:cs="Times New Roman"/>
          <w:i/>
          <w:color w:val="FF0000"/>
          <w:sz w:val="32"/>
          <w:szCs w:val="32"/>
          <w:shd w:val="clear" w:color="auto" w:fill="FFFFFF"/>
          <w:lang w:eastAsia="ru-RU"/>
        </w:rPr>
        <w:t xml:space="preserve"> ребенок ждет от взрослого непосредственного участия во всех своих делах, совместного решения любой задачи, оценки его достижений.</w:t>
      </w:r>
    </w:p>
    <w:p w:rsidR="004C7EB5" w:rsidRDefault="00F36759" w:rsidP="00F94929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r w:rsidR="00F94929"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Развитие психических функций неотделимо от развития </w:t>
      </w:r>
      <w:proofErr w:type="spellStart"/>
      <w:r w:rsidR="00F94929"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эмоционально-потребностной</w:t>
      </w:r>
      <w:proofErr w:type="spellEnd"/>
      <w:r w:rsidR="00F94929"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сферы ребенка. Доминирующее в раннем возрасте восприятие аффективно окрашено. Ребенок эмоционально реагирует только на то, что непосредственно воспринимает. Он остро переживает неприятную процедуру в кабинете врача, но уже через несколько минут спокоен и живо интересуется новой обстановкой. Он не способен огорчаться из-за того, что в будущем его ожидают неприятности, и его невозможно обрадовать тем, что через 5 дней ему что-то подарят. Желания ребенка неустойчивы и быстро преходящи, он не может их контролировать и сдерживать; ограничивают их только наказания и поощрения взрослых. Все желания обладают одинаковой силой: в раннем детстве отсутствует соподчинение мотивов. В общении с близкими взрослыми, которые помогают ребенку познавать мир "взрослых" предметов, преобладают мотивы сотрудничества, хотя сохраняется и чисто эмоциональное общение, необходимое на всех возрастных этапах.</w:t>
      </w:r>
    </w:p>
    <w:p w:rsidR="004C7EB5" w:rsidRDefault="00F94929" w:rsidP="00F94929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Общение с другими детьми в раннем детстве обычно только появляется и не становится еще полноценным. На втором году жизни при приближении сверстника ребенок ощущает беспокойство, может прервать свои занятия и броситься под защиту матери. На третьем году он уже спокойно играет рядом с другим ребенком, но моменты общей игры кратковременны, ни о каких правилах игры речи быть не может. Лучше всего детям удаются такого типа "игры", как совместные прыжки на кровати. Если маленький ребенок посещает ясли, он вынужден более тесно общаться с ровесниками</w:t>
      </w:r>
      <w:r w:rsidR="004C7EB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получает в этом плане больший опыт, </w:t>
      </w: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чем те, кто воспитывается дома. Но и "ясельные" дети не избавлены от возрастных трудностей в общении. Они могут проявлять агрессивность - толкнуть, ударить другого ребенка, особенно если тот как-то ущемил их интересы, скажем, попытался завладеть привлекательной игрушкой. Ребенок раннего возраста, общаясь с детьми, всегда исходит из своих собственных желаний, совершенно не учитывая желания другого. Он эгоцентричен и не только не понимает другого ребенка, но и не умеет ему сопереживать. Эмоциональный механизм сопереживания (сочувствия в трудной ситуации и совместной радости при удаче или в игре) появится позже, в дошкольном детстве.</w:t>
      </w:r>
      <w:bookmarkStart w:id="1" w:name="_GoBack"/>
      <w:bookmarkEnd w:id="1"/>
    </w:p>
    <w:p w:rsidR="004C7EB5" w:rsidRDefault="004C7EB5" w:rsidP="00F94929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val="smj-SE" w:eastAsia="smj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1272540</wp:posOffset>
            </wp:positionH>
            <wp:positionV relativeFrom="margin">
              <wp:posOffset>3080385</wp:posOffset>
            </wp:positionV>
            <wp:extent cx="3486150" cy="2326640"/>
            <wp:effectExtent l="38100" t="38100" r="38100" b="54610"/>
            <wp:wrapSquare wrapText="bothSides"/>
            <wp:docPr id="8" name="Рисунок 1" descr="E:\1353224407_1322492113_f0d5e8678f6468983b15d3b6b4d25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353224407_1322492113_f0d5e8678f6468983b15d3b6b4d2536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26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4C7EB5" w:rsidRDefault="004C7EB5" w:rsidP="00F94929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C7EB5" w:rsidRDefault="004C7EB5" w:rsidP="00F94929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C7EB5" w:rsidRDefault="004C7EB5" w:rsidP="00F94929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C7EB5" w:rsidRDefault="004C7EB5" w:rsidP="00F94929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C7EB5" w:rsidRDefault="004C7EB5" w:rsidP="00F94929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C7EB5" w:rsidRDefault="004C7EB5" w:rsidP="00F94929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94929" w:rsidRPr="00F94929" w:rsidRDefault="00F94929" w:rsidP="00F94929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Начинает проявляться эмоциональное отношение к сверстнику. Основной тенденцией в этом возрасте является своеобразная узурпация внимания значимого взрослого, проявление ревности к сверстнику, с которым приходится его делить. При обращении внимания взрослого на состояние другого ребенка малыш 2-3 лет способен проникнуться к своему сверстнику симпатией. В этом возрасте начинает развиваться избирательное отношение к сверстникам, что проявляется в явно демонстрируемых симпатиях. В отношении взрослых отмечается характерное для детей данного возраста стремление к похвале, поощрению с их стороны.</w:t>
      </w:r>
    </w:p>
    <w:p w:rsidR="00F94929" w:rsidRPr="00F94929" w:rsidRDefault="00F94929" w:rsidP="00F94929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Для раннего возраста характерны яркие эмоциональные реакции, связанные с непосредственными желаниями ребенка. В конце этого периода при приближении к кризису 3-х лет, наблюдаются аффективные реакции на трудности, с которыми сталкивается </w:t>
      </w: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ребенок. Он пытается что-то сделать самостоятельно, но у него ничего не получается или рядом в нужный момент не оказывается взрослого - некому прийти на помощь и сделать это вместе с ним. В такой ситуации вполне вероятна эмоциональная вспышка. Например, ребенок не может открыть дверь в комнату и начинает бить по ней руками и ногами, что-то выкрикивая. Причиной гнева или плача могут быть, помимо "неподдающихся" вещей, и отсутствие внимания со стороны близких взрослых, занятых своими делами именно в то время, когда ребенок изо всех сил старается их вниманием завладеть; ревность к брату или сестре и т.п. Как известно, аффективные вспышки лучше всего гасятся тогда, когда взрослые достаточно спокойно на них реагируют, а по возможности - вообще игнорируют. В противном случае, особое внимание взрослых действует как положительное подкрепление: ребенок быстро замечает, что уговоры и прочие приятные моменты в общении с родственниками следуют за его слезами или злостью, и начинает капризничать чаще, чтобы этого добиться. Кроме того, ребенка раннего возраста легко отвлечь. Если он действительно расстроен, взрослому достаточно показать ему любимую или новую игрушку, предложить заняться с ним чем-то интересным и ребенок, у которого одно желание легко сменяется другим, мгновенно переключается и с удовольствием занимается новым делом. </w:t>
      </w:r>
    </w:p>
    <w:p w:rsidR="00F94929" w:rsidRPr="00F94929" w:rsidRDefault="00F94929" w:rsidP="00F94929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Развитие </w:t>
      </w:r>
      <w:proofErr w:type="spellStart"/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эмоционально-потребностной</w:t>
      </w:r>
      <w:proofErr w:type="spellEnd"/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сферы ребенка тесно связано с зарождающимся в это время самосознанием.</w:t>
      </w:r>
    </w:p>
    <w:p w:rsidR="00F94929" w:rsidRPr="00D31C2A" w:rsidRDefault="00F94929" w:rsidP="00F94929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Узнавание себя - простейшая, первичная форма самосознания. Новый этап в развитии самосознания начинается, когда ребенок называет себя - сначала по имени, в третьем лице: "Тата", "Саша". Потом, к трем годам, появляется местоимение "я". Более того, у ребенка появляется и первичная самооценка - осознание не только своего "я", но того, что "я хороший", "я очень хороший", "я хороший и больше никакой". Это чисто эмоциональное образование, не содержащее рациональных компонентов (поэтому трудно назвать его самооценкой в собственном смысле этого слова). Оно основывается на потребности ребенка в эмоциональной безопасности, принятии, поэтому самооценка всегда эмоционально завышена. Н.А. </w:t>
      </w:r>
      <w:proofErr w:type="spellStart"/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Менчинская</w:t>
      </w:r>
      <w:proofErr w:type="spellEnd"/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gramStart"/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наблюдавшая</w:t>
      </w:r>
      <w:proofErr w:type="gramEnd"/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за развитием своего сына, описывает ситуации, когда мальчик высоко оценивает себя </w:t>
      </w: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независимо от того, как он реально поступает - хорошо или плохо. Так, например, Саша, обходя комнату, делал то, что ему запрещалось, - брал мамины лекарства и другие вещи. Положив их на место, он с удовлетворением констатировал: "Теперь хороший". Оказавшись с родителями в поезде, он плюнул с верхней полки. Мама сообщила ему, что она об этом думает, и спросила, что нужно сказать. Мальчик тихо, для себя, проговорил: "Молодец я", - а затем громко, для взрослых: "Больше не буду". Сознание "я", "я хороший", "я сам" и появление личных действий продвигают ребенка на новый уровень развития. Начинается переходный период - </w:t>
      </w:r>
      <w:r w:rsidRPr="00D31C2A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кризис 3-х лет.</w:t>
      </w:r>
    </w:p>
    <w:p w:rsidR="00F94929" w:rsidRPr="00F94929" w:rsidRDefault="00F94929" w:rsidP="00F94929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Родителям необходимо заранее быть готовыми к спонтанным вспышкам гнева и вести себя обдуманно (оставаться спокойным, не отвечать излишне эмоционально). То, что ребенок выражает свои отрицательные эмоции, естественно для процесса взросления малыша. Однако взрослым необходимо следить за </w:t>
      </w:r>
      <w:proofErr w:type="gramStart"/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соблюдением</w:t>
      </w:r>
      <w:proofErr w:type="gramEnd"/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установленных для ребенка границ дозволенного.</w:t>
      </w:r>
    </w:p>
    <w:p w:rsidR="00F94929" w:rsidRPr="00F94929" w:rsidRDefault="00D31C2A" w:rsidP="00F94929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Задача взрослых -</w:t>
      </w:r>
      <w:r w:rsidR="00F94929"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научить малыша понимать сначала свое эмоциональное состояние, а затем и состояние окружающих его взрослых и детей.</w:t>
      </w:r>
    </w:p>
    <w:p w:rsidR="00F94929" w:rsidRPr="00F94929" w:rsidRDefault="00F94929" w:rsidP="00F94929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и в младенческом возрасте, эмоции ребенка раннего возраста неустойчивы, кратковременны и имеют бурное выражение. Также характерным является эффект "эмоционального заражения"</w:t>
      </w:r>
      <w:proofErr w:type="gramStart"/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Источником появления данных эмоций могут являться: объект предстоящего действия, ситуация, в которой предстоит действовать, собственные действия, результат самостоятельной деятельности. Другими словами, переживания теперь связываются с успешным или неуспешным овладением умениями, а также результатами своей деятельности. В связи с этим можно утверждать, что "происходит дальнейшая социализация эмоций".</w:t>
      </w:r>
    </w:p>
    <w:p w:rsidR="00F94929" w:rsidRPr="00F94929" w:rsidRDefault="00F94929" w:rsidP="00F94929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Активность, протекающая на спокойно сосредоточенном фоне, указывает на освоение данного вида деятельности.</w:t>
      </w:r>
    </w:p>
    <w:p w:rsidR="00F94929" w:rsidRPr="00F94929" w:rsidRDefault="00F94929" w:rsidP="00F94929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Положительные эмоции во многих случаях отражают уровень удовлетворения потребности (познавательной, двигательной и других). Переживания теперь уже связаны именно с умениями и </w:t>
      </w: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результатами, характерными для самостоятельности человека. Поэтому можно сказать, что происходит дальнейшая социализация эмоций.</w:t>
      </w:r>
      <w:r w:rsidR="00D31C2A" w:rsidRPr="00D31C2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31C2A">
        <w:rPr>
          <w:rFonts w:ascii="Times New Roman" w:eastAsia="Times New Roman" w:hAnsi="Times New Roman" w:cs="Times New Roman"/>
          <w:noProof/>
          <w:color w:val="000000"/>
          <w:sz w:val="32"/>
          <w:szCs w:val="32"/>
          <w:shd w:val="clear" w:color="auto" w:fill="FFFFFF"/>
          <w:lang w:val="smj-SE" w:eastAsia="smj-SE"/>
        </w:rPr>
        <w:drawing>
          <wp:anchor distT="0" distB="0" distL="114300" distR="114300" simplePos="0" relativeHeight="251662336" behindDoc="0" locked="0" layoutInCell="1" allowOverlap="1">
            <wp:simplePos x="1790700" y="1190625"/>
            <wp:positionH relativeFrom="margin">
              <wp:align>left</wp:align>
            </wp:positionH>
            <wp:positionV relativeFrom="margin">
              <wp:align>top</wp:align>
            </wp:positionV>
            <wp:extent cx="3790950" cy="2847975"/>
            <wp:effectExtent l="57150" t="19050" r="38100" b="28575"/>
            <wp:wrapSquare wrapText="bothSides"/>
            <wp:docPr id="9" name="Рисунок 8" descr="E:\detskiy-s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etskiy-sa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847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F94929" w:rsidRPr="00F94929" w:rsidRDefault="00F94929" w:rsidP="00F94929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Особое значение приобретает слово, включенное в протекание эмоциональных процессов. Выраженное взрослым вербальное оценивание тех или иных явлений становится основой для дальнейшего развития чувств и моральных суждений, сначала подкрепляемое мимикой и интонацией, а затем и без таковых. Так закладывается основа для развития речевой регуляции поведения, заключающаяся в связи слова и представлений, что способствует развитию некоторой целенаправленности действий ребенка.</w:t>
      </w:r>
    </w:p>
    <w:p w:rsidR="00F94929" w:rsidRPr="00F94929" w:rsidRDefault="00F94929" w:rsidP="00F94929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ситуации развития у ребенка раннего возраста потребности в похвале начинают складываться предпосылки зарождения чувства гордости и самолюбия, а также чувство стыда. Ключевые моменты эмоционального развития детей раннего возраста следующие:</w:t>
      </w:r>
    </w:p>
    <w:p w:rsidR="00F94929" w:rsidRPr="00F94929" w:rsidRDefault="00F94929" w:rsidP="00D31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эмоции также неустойчивы и изменчивы, как и в младенческом возрасте;</w:t>
      </w:r>
    </w:p>
    <w:p w:rsidR="00D31C2A" w:rsidRDefault="00F94929" w:rsidP="00D31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эмоции являются мотивами поведения ребенка, что объясняет их импульсивность;</w:t>
      </w:r>
    </w:p>
    <w:p w:rsidR="00D31C2A" w:rsidRDefault="00F94929" w:rsidP="00D31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31C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более интенсивно начинают развиваться интеллектуальные, эстетические и нравственные эмоции, особое место среди высших эмоций в этот период занимают чувство гордости, симпатия, сочувствие и чувство стыда;</w:t>
      </w:r>
    </w:p>
    <w:p w:rsidR="00F94929" w:rsidRPr="00D31C2A" w:rsidRDefault="00F94929" w:rsidP="00D31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31C2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особое условно-эмоциональное значение приобретает слово, которое становится средством оценивания тех или иных качеств и поступков.</w:t>
      </w:r>
    </w:p>
    <w:p w:rsidR="00F94929" w:rsidRPr="00F94929" w:rsidRDefault="00F94929" w:rsidP="00F94929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Ребенок раннего возраста еще не умеет контролировать, сдерживать свои эмоциональные проявления, им движут </w:t>
      </w: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сиюминутные желания и порывы. Его эмоциональные состояния преходящи и неустойчивы. Однако это не значит, что нужно поощрять враждебное поведение или припадки гнева.</w:t>
      </w:r>
    </w:p>
    <w:p w:rsidR="00F94929" w:rsidRPr="00F94929" w:rsidRDefault="00F94929" w:rsidP="00F94929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 3 годам начинают проявляться эстетические чувства: радость может быть вызвана красивым платьем, цветущим растением; постепенно различия касаются и характера музыки, ее "настроения". Но если в младенческом возрасте радость вызывает все яркое и блестящее, то в раннем возрасте малыш уже пытается отличать действительно красивое от </w:t>
      </w:r>
      <w:proofErr w:type="gramStart"/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вычурного</w:t>
      </w:r>
      <w:proofErr w:type="gramEnd"/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безвкусного, основываясь на оценках взрослых. Постепенно эти оценки становятся все более независимыми от мнения взрослых. Очень часто у детей этого возраста активизируется потребность выразить себя и свои чувства через движение, пение, рисунок.</w:t>
      </w:r>
    </w:p>
    <w:p w:rsidR="00F94929" w:rsidRPr="00F94929" w:rsidRDefault="00F94929" w:rsidP="00F94929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9492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Развиваются и интеллектуальные чувства. Они проявляются в виде удовольствия при удовлетворении интереса к окружающему. В этот период ребенок начинает в меру своего речевого развития задавать вопросы познавательного характера.</w:t>
      </w:r>
    </w:p>
    <w:bookmarkEnd w:id="0"/>
    <w:p w:rsidR="005E15B6" w:rsidRPr="00F94929" w:rsidRDefault="005E15B6">
      <w:pPr>
        <w:rPr>
          <w:rFonts w:ascii="Times New Roman" w:hAnsi="Times New Roman" w:cs="Times New Roman"/>
          <w:sz w:val="32"/>
          <w:szCs w:val="32"/>
        </w:rPr>
      </w:pPr>
    </w:p>
    <w:sectPr w:rsidR="005E15B6" w:rsidRPr="00F94929" w:rsidSect="00F9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ED0" w:rsidRDefault="00305ED0" w:rsidP="00F94929">
      <w:pPr>
        <w:spacing w:after="0" w:line="240" w:lineRule="auto"/>
      </w:pPr>
      <w:r>
        <w:separator/>
      </w:r>
    </w:p>
  </w:endnote>
  <w:endnote w:type="continuationSeparator" w:id="1">
    <w:p w:rsidR="00305ED0" w:rsidRDefault="00305ED0" w:rsidP="00F9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ED0" w:rsidRDefault="00305ED0" w:rsidP="00F94929">
      <w:pPr>
        <w:spacing w:after="0" w:line="240" w:lineRule="auto"/>
      </w:pPr>
      <w:r>
        <w:separator/>
      </w:r>
    </w:p>
  </w:footnote>
  <w:footnote w:type="continuationSeparator" w:id="1">
    <w:p w:rsidR="00305ED0" w:rsidRDefault="00305ED0" w:rsidP="00F9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75pt;height:12.75pt" o:bullet="t">
        <v:imagedata r:id="rId1" o:title="BD21304_"/>
      </v:shape>
    </w:pict>
  </w:numPicBullet>
  <w:abstractNum w:abstractNumId="0">
    <w:nsid w:val="0D0B18E7"/>
    <w:multiLevelType w:val="hybridMultilevel"/>
    <w:tmpl w:val="34CCF7F0"/>
    <w:lvl w:ilvl="0" w:tplc="E496FEAC">
      <w:start w:val="1"/>
      <w:numFmt w:val="bullet"/>
      <w:lvlText w:val=""/>
      <w:lvlPicBulletId w:val="0"/>
      <w:lvlJc w:val="left"/>
      <w:pPr>
        <w:ind w:left="945" w:hanging="360"/>
      </w:pPr>
      <w:rPr>
        <w:rFonts w:ascii="Symbol" w:hAnsi="Symbol" w:hint="default"/>
        <w:color w:val="auto"/>
      </w:rPr>
    </w:lvl>
    <w:lvl w:ilvl="1" w:tplc="143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143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143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143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5DD"/>
    <w:rsid w:val="002255DD"/>
    <w:rsid w:val="00305ED0"/>
    <w:rsid w:val="00364242"/>
    <w:rsid w:val="004C7EB5"/>
    <w:rsid w:val="005E15B6"/>
    <w:rsid w:val="0082729C"/>
    <w:rsid w:val="00B81D8D"/>
    <w:rsid w:val="00CE5BBE"/>
    <w:rsid w:val="00D31C2A"/>
    <w:rsid w:val="00F36759"/>
    <w:rsid w:val="00F92915"/>
    <w:rsid w:val="00F9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4929"/>
  </w:style>
  <w:style w:type="paragraph" w:styleId="a5">
    <w:name w:val="footer"/>
    <w:basedOn w:val="a"/>
    <w:link w:val="a6"/>
    <w:uiPriority w:val="99"/>
    <w:unhideWhenUsed/>
    <w:rsid w:val="00F9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4929"/>
  </w:style>
  <w:style w:type="paragraph" w:styleId="a7">
    <w:name w:val="Balloon Text"/>
    <w:basedOn w:val="a"/>
    <w:link w:val="a8"/>
    <w:uiPriority w:val="99"/>
    <w:semiHidden/>
    <w:unhideWhenUsed/>
    <w:rsid w:val="0082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4929"/>
  </w:style>
  <w:style w:type="paragraph" w:styleId="a5">
    <w:name w:val="footer"/>
    <w:basedOn w:val="a"/>
    <w:link w:val="a6"/>
    <w:uiPriority w:val="99"/>
    <w:unhideWhenUsed/>
    <w:rsid w:val="00F9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4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</cp:revision>
  <cp:lastPrinted>2018-05-25T20:31:00Z</cp:lastPrinted>
  <dcterms:created xsi:type="dcterms:W3CDTF">2018-05-25T20:27:00Z</dcterms:created>
  <dcterms:modified xsi:type="dcterms:W3CDTF">2018-06-25T10:29:00Z</dcterms:modified>
</cp:coreProperties>
</file>