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1"/>
        <w:spacing w:lineRule="auto" w:line="360" w:before="240" w:after="120"/>
        <w:ind w:left="0" w:right="0" w:hanging="0"/>
        <w:rPr>
          <w:b/>
          <w:bCs/>
          <w:color w:val="9900FF"/>
          <w:sz w:val="44"/>
          <w:szCs w:val="44"/>
        </w:rPr>
      </w:pPr>
      <w:r>
        <w:rPr>
          <w:b/>
          <w:bCs/>
          <w:color w:val="9900FF"/>
          <w:sz w:val="44"/>
          <w:szCs w:val="44"/>
        </w:rPr>
        <w:t>Дидактические</w:t>
      </w:r>
      <w:r>
        <w:rPr>
          <w:b/>
          <w:bCs/>
          <w:color w:val="9900FF"/>
          <w:sz w:val="44"/>
          <w:szCs w:val="44"/>
        </w:rPr>
        <w:t xml:space="preserve"> игр</w:t>
      </w:r>
      <w:r>
        <w:rPr>
          <w:b/>
          <w:bCs/>
          <w:color w:val="9900FF"/>
          <w:sz w:val="44"/>
          <w:szCs w:val="44"/>
        </w:rPr>
        <w:t>ы</w:t>
      </w:r>
      <w:r>
        <w:rPr>
          <w:b/>
          <w:bCs/>
          <w:color w:val="9900FF"/>
          <w:sz w:val="44"/>
          <w:szCs w:val="44"/>
        </w:rPr>
        <w:t xml:space="preserve"> как средство развития речи дошкольников</w:t>
      </w:r>
    </w:p>
    <w:p>
      <w:pPr>
        <w:pStyle w:val="Style18"/>
        <w:spacing w:lineRule="auto" w:line="360"/>
        <w:ind w:left="1416" w:right="0" w:firstLine="708"/>
        <w:rPr/>
      </w:pPr>
      <w:r>
        <w:rPr/>
      </w:r>
    </w:p>
    <w:p>
      <w:pPr>
        <w:pStyle w:val="Style18"/>
        <w:spacing w:lineRule="auto" w:line="360"/>
        <w:ind w:left="0" w:right="0" w:firstLine="708"/>
        <w:rPr>
          <w:color w:val="FF00CC"/>
          <w:sz w:val="36"/>
          <w:szCs w:val="36"/>
        </w:rPr>
      </w:pPr>
      <w:r>
        <w:rPr>
          <w:sz w:val="36"/>
          <w:szCs w:val="36"/>
        </w:rPr>
        <w:t xml:space="preserve">Ведущим видом деятельности в </w:t>
      </w:r>
      <w:r>
        <w:rPr>
          <w:rStyle w:val="Style14"/>
          <w:color w:val="FF00CC"/>
          <w:sz w:val="36"/>
          <w:szCs w:val="36"/>
        </w:rPr>
        <w:t>дошкольном возрасте является игра</w:t>
      </w:r>
      <w:r>
        <w:rPr>
          <w:color w:val="FF00CC"/>
          <w:sz w:val="36"/>
          <w:szCs w:val="36"/>
        </w:rPr>
        <w:t>.</w:t>
      </w:r>
    </w:p>
    <w:p>
      <w:pPr>
        <w:pStyle w:val="Style18"/>
        <w:spacing w:lineRule="auto" w:line="360"/>
        <w:ind w:left="0" w:right="0" w:firstLine="708"/>
        <w:rPr>
          <w:sz w:val="36"/>
          <w:szCs w:val="36"/>
        </w:rPr>
      </w:pPr>
      <w:r>
        <w:rPr>
          <w:sz w:val="36"/>
          <w:szCs w:val="36"/>
        </w:rPr>
        <w:t xml:space="preserve">Именно через игру ребёнок познаёт мир. </w:t>
      </w:r>
    </w:p>
    <w:p>
      <w:pPr>
        <w:pStyle w:val="Style18"/>
        <w:spacing w:lineRule="auto" w:line="360"/>
        <w:ind w:left="0" w:right="0" w:firstLine="708"/>
        <w:rPr/>
      </w:pPr>
      <w:r>
        <w:rPr/>
      </w:r>
    </w:p>
    <w:p>
      <w:pPr>
        <w:pStyle w:val="Style18"/>
        <w:spacing w:lineRule="auto" w:line="360"/>
        <w:ind w:left="0" w:right="0" w:firstLine="708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posOffset>212725</wp:posOffset>
            </wp:positionH>
            <wp:positionV relativeFrom="paragraph">
              <wp:posOffset>161290</wp:posOffset>
            </wp:positionV>
            <wp:extent cx="5724525" cy="370205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8"/>
        <w:spacing w:lineRule="auto" w:line="360"/>
        <w:ind w:left="0" w:right="0" w:firstLine="708"/>
        <w:rPr/>
      </w:pPr>
      <w:r>
        <w:rPr/>
      </w:r>
    </w:p>
    <w:p>
      <w:pPr>
        <w:pStyle w:val="Style1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Каждая </w:t>
      </w:r>
      <w:r>
        <w:rPr>
          <w:rStyle w:val="Style14"/>
          <w:sz w:val="36"/>
          <w:szCs w:val="36"/>
        </w:rPr>
        <w:t>игра</w:t>
      </w:r>
      <w:r>
        <w:rPr>
          <w:sz w:val="36"/>
          <w:szCs w:val="36"/>
        </w:rPr>
        <w:t xml:space="preserve"> оставляет свой след </w:t>
      </w:r>
      <w:r>
        <w:rPr>
          <w:sz w:val="36"/>
          <w:szCs w:val="36"/>
        </w:rPr>
        <w:t>и</w:t>
      </w:r>
      <w:r>
        <w:rPr>
          <w:sz w:val="36"/>
          <w:szCs w:val="36"/>
        </w:rPr>
        <w:t xml:space="preserve"> </w:t>
      </w:r>
      <w:r>
        <w:rPr>
          <w:rStyle w:val="Style14"/>
          <w:sz w:val="36"/>
          <w:szCs w:val="36"/>
        </w:rPr>
        <w:t xml:space="preserve">в развитие </w:t>
      </w:r>
      <w:r>
        <w:rPr>
          <w:rStyle w:val="Style14"/>
          <w:sz w:val="36"/>
          <w:szCs w:val="36"/>
        </w:rPr>
        <w:t>речи</w:t>
      </w:r>
      <w:r>
        <w:rPr>
          <w:rStyle w:val="Style14"/>
          <w:sz w:val="36"/>
          <w:szCs w:val="36"/>
        </w:rPr>
        <w:t xml:space="preserve"> малыша</w:t>
      </w:r>
      <w:r>
        <w:rPr>
          <w:sz w:val="36"/>
          <w:szCs w:val="36"/>
        </w:rPr>
        <w:t xml:space="preserve">, использование </w:t>
      </w:r>
      <w:r>
        <w:rPr>
          <w:rStyle w:val="Style14"/>
          <w:color w:val="0000CC"/>
          <w:sz w:val="36"/>
          <w:szCs w:val="36"/>
        </w:rPr>
        <w:t>дидактических игр способствует</w:t>
      </w:r>
      <w:r>
        <w:rPr>
          <w:color w:val="0000CC"/>
          <w:sz w:val="36"/>
          <w:szCs w:val="36"/>
        </w:rPr>
        <w:t>:</w:t>
      </w:r>
      <w:r>
        <w:rPr>
          <w:sz w:val="36"/>
          <w:szCs w:val="36"/>
        </w:rPr>
        <w:t xml:space="preserve">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Обучению ребенка восприятия речи, как средства связи;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Пополнение словарного запаса;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Развития фонематического слуха;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Развитие речевого творчества;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Восприятию интонационной и звуковой культуры речи;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Постановке связной речи;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Постановке диалогической речи;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Умению грамотного использования речевых оборотов, предлогов. </w:t>
      </w:r>
    </w:p>
    <w:p>
      <w:pPr>
        <w:pStyle w:val="Style18"/>
        <w:numPr>
          <w:ilvl w:val="0"/>
          <w:numId w:val="1"/>
        </w:numPr>
        <w:tabs>
          <w:tab w:val="left" w:pos="0" w:leader="none"/>
        </w:tabs>
        <w:ind w:left="707" w:right="0" w:hanging="283"/>
        <w:jc w:val="both"/>
        <w:rPr>
          <w:b w:val="false"/>
          <w:bCs w:val="false"/>
          <w:sz w:val="36"/>
          <w:szCs w:val="36"/>
        </w:rPr>
      </w:pPr>
      <w:r>
        <w:rPr>
          <w:sz w:val="36"/>
          <w:szCs w:val="36"/>
        </w:rPr>
        <w:t>Формировани</w:t>
      </w:r>
      <w:r>
        <w:rPr>
          <w:sz w:val="36"/>
          <w:szCs w:val="36"/>
        </w:rPr>
        <w:t>ю</w:t>
      </w:r>
      <w:r>
        <w:rPr>
          <w:sz w:val="36"/>
          <w:szCs w:val="36"/>
        </w:rPr>
        <w:t xml:space="preserve"> грамматического строя </w:t>
      </w:r>
      <w:r>
        <w:rPr>
          <w:rStyle w:val="Style14"/>
          <w:b w:val="false"/>
          <w:bCs w:val="false"/>
          <w:sz w:val="36"/>
          <w:szCs w:val="36"/>
        </w:rPr>
        <w:t>речи</w:t>
      </w:r>
      <w:r>
        <w:rPr>
          <w:b w:val="false"/>
          <w:bCs w:val="false"/>
          <w:sz w:val="36"/>
          <w:szCs w:val="36"/>
        </w:rPr>
        <w:t>.</w:t>
      </w:r>
    </w:p>
    <w:p>
      <w:pPr>
        <w:pStyle w:val="Normal"/>
        <w:ind w:left="707" w:right="0" w:hanging="0"/>
        <w:rPr/>
      </w:pPr>
      <w:r>
        <w:rPr/>
      </w:r>
    </w:p>
    <w:p>
      <w:pPr>
        <w:pStyle w:val="Style18"/>
        <w:rPr>
          <w:rStyle w:val="Style14"/>
          <w:sz w:val="36"/>
          <w:szCs w:val="36"/>
        </w:rPr>
      </w:pPr>
      <w:r>
        <w:rPr>
          <w:rStyle w:val="Style14"/>
          <w:sz w:val="36"/>
          <w:szCs w:val="36"/>
        </w:rPr>
        <w:t xml:space="preserve">Современный мир достаточно богат всевозможными играми. </w:t>
      </w:r>
      <w:r>
        <w:rPr>
          <w:rStyle w:val="Style14"/>
          <w:b/>
          <w:bCs/>
          <w:sz w:val="36"/>
          <w:szCs w:val="36"/>
        </w:rPr>
        <w:t>Н</w:t>
      </w:r>
      <w:r>
        <w:rPr>
          <w:rStyle w:val="Style14"/>
          <w:sz w:val="36"/>
          <w:szCs w:val="36"/>
        </w:rPr>
        <w:t>астольные игры – это отдельный целый огромный мир для детей.</w:t>
      </w:r>
    </w:p>
    <w:p>
      <w:pPr>
        <w:pStyle w:val="Style18"/>
        <w:spacing w:lineRule="auto" w:line="240"/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</w:rPr>
      </w:pPr>
      <w:r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</w:rPr>
        <w:t xml:space="preserve">Содержание настольных игр очень разнообразно. Сюда </w:t>
      </w:r>
      <w:r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  <w:u w:val="none"/>
        </w:rPr>
        <w:t>входят</w:t>
      </w:r>
      <w:r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</w:rPr>
        <w:t xml:space="preserve">: вкладыши, пазлы, кубики, пирамиды, мозаика, различные шнуровочки, конструктор, лото, домино. Некоторые виды лото и парные картинки знакомят детей с отдельными предметами (посуда, мебель, животные, птицы, овощи, фрукты, знакомят с их качествами и свойствами. Другие уточняют представления о сезонных явлениях природы (времена года, о различных профессиях (Игра </w:t>
      </w:r>
      <w:r>
        <w:rPr>
          <w:rStyle w:val="Style14"/>
          <w:rFonts w:ascii="Times New Roman;serif" w:hAnsi="Times New Roman;serif"/>
          <w:b w:val="false"/>
          <w:bCs w:val="false"/>
          <w:i/>
          <w:color w:val="000000"/>
          <w:sz w:val="36"/>
          <w:szCs w:val="36"/>
        </w:rPr>
        <w:t>«что кому нужно?»</w:t>
      </w:r>
      <w:r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</w:rPr>
        <w:t xml:space="preserve">). Большой выбор настольно-печатных игр по самой различной </w:t>
      </w:r>
      <w:r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  <w:u w:val="none"/>
        </w:rPr>
        <w:t>тематике</w:t>
      </w:r>
      <w:r>
        <w:rPr>
          <w:rStyle w:val="Style14"/>
          <w:rFonts w:ascii="Times New Roman;serif" w:hAnsi="Times New Roman;serif"/>
          <w:b w:val="false"/>
          <w:bCs w:val="false"/>
          <w:color w:val="000000"/>
          <w:sz w:val="36"/>
          <w:szCs w:val="36"/>
        </w:rPr>
        <w:t xml:space="preserve">: классификация, обобщение, сравнение, счёт, составление задач, ассоциации. Огромное множество игр по развитию речи дошкольников – накопление словаря, развитие фонематический процессов, лексико-грамматических представлений, связной речи детей, по развитию познавательных интересов детейи т. п. </w:t>
      </w:r>
    </w:p>
    <w:p>
      <w:pPr>
        <w:pStyle w:val="Style1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Все </w:t>
      </w:r>
      <w:r>
        <w:rPr>
          <w:rStyle w:val="Style14"/>
          <w:sz w:val="36"/>
          <w:szCs w:val="36"/>
        </w:rPr>
        <w:t>игры</w:t>
      </w:r>
      <w:r>
        <w:rPr>
          <w:sz w:val="36"/>
          <w:szCs w:val="36"/>
        </w:rPr>
        <w:t xml:space="preserve"> можно условно подразделить </w:t>
      </w:r>
      <w:r>
        <w:rPr>
          <w:rStyle w:val="Style14"/>
          <w:sz w:val="36"/>
          <w:szCs w:val="36"/>
        </w:rPr>
        <w:t>на несколько типов</w:t>
      </w:r>
      <w:r>
        <w:rPr>
          <w:sz w:val="36"/>
          <w:szCs w:val="36"/>
        </w:rPr>
        <w:t xml:space="preserve">. В идеале использовать каждый тип отдельно с разной игрой. Это поможет малышу не утомиться, но при этом </w:t>
      </w:r>
      <w:r>
        <w:rPr>
          <w:rStyle w:val="Style14"/>
          <w:sz w:val="36"/>
          <w:szCs w:val="36"/>
        </w:rPr>
        <w:t>разнообразные игры</w:t>
      </w:r>
      <w:r>
        <w:rPr>
          <w:sz w:val="36"/>
          <w:szCs w:val="36"/>
        </w:rPr>
        <w:t xml:space="preserve"> помогут </w:t>
      </w:r>
      <w:r>
        <w:rPr>
          <w:rStyle w:val="Style14"/>
          <w:sz w:val="36"/>
          <w:szCs w:val="36"/>
        </w:rPr>
        <w:t>тренировать память, слух, пополнять словарный запас</w:t>
      </w:r>
      <w:r>
        <w:rPr>
          <w:sz w:val="36"/>
          <w:szCs w:val="36"/>
        </w:rPr>
        <w:t xml:space="preserve">. </w:t>
      </w:r>
    </w:p>
    <w:p>
      <w:pPr>
        <w:pStyle w:val="Style18"/>
        <w:jc w:val="both"/>
        <w:rPr>
          <w:sz w:val="36"/>
          <w:szCs w:val="36"/>
        </w:rPr>
      </w:pPr>
      <w:r>
        <w:rPr>
          <w:rStyle w:val="Style14"/>
          <w:color w:val="0000CC"/>
          <w:sz w:val="36"/>
          <w:szCs w:val="36"/>
        </w:rPr>
        <w:t>Сами дидактические игры делятся на три типа:</w:t>
      </w:r>
      <w:r>
        <w:rPr>
          <w:sz w:val="36"/>
          <w:szCs w:val="36"/>
        </w:rPr>
        <w:t xml:space="preserve"> </w:t>
      </w:r>
    </w:p>
    <w:p>
      <w:pPr>
        <w:pStyle w:val="Style18"/>
        <w:numPr>
          <w:ilvl w:val="0"/>
          <w:numId w:val="2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Настольно-печатные (книги, картинки, карточки); </w:t>
      </w:r>
    </w:p>
    <w:p>
      <w:pPr>
        <w:pStyle w:val="Style18"/>
        <w:numPr>
          <w:ilvl w:val="0"/>
          <w:numId w:val="2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С игрушками и предметами; </w:t>
      </w:r>
    </w:p>
    <w:p>
      <w:pPr>
        <w:pStyle w:val="Style18"/>
        <w:numPr>
          <w:ilvl w:val="0"/>
          <w:numId w:val="2"/>
        </w:numPr>
        <w:tabs>
          <w:tab w:val="left" w:pos="0" w:leader="none"/>
        </w:tabs>
        <w:ind w:left="707" w:right="0" w:hanging="28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Словесные. </w:t>
      </w:r>
    </w:p>
    <w:p>
      <w:pPr>
        <w:pStyle w:val="Normal"/>
        <w:spacing w:lineRule="auto" w:line="240"/>
        <w:rPr>
          <w:rFonts w:ascii="Times New Roman;serif" w:hAnsi="Times New Roman;serif"/>
          <w:color w:val="000000"/>
          <w:sz w:val="36"/>
          <w:szCs w:val="36"/>
        </w:rPr>
      </w:pPr>
      <w:r>
        <w:rPr>
          <w:rFonts w:ascii="Times New Roman;serif" w:hAnsi="Times New Roman;serif"/>
          <w:color w:val="000000"/>
          <w:sz w:val="36"/>
          <w:szCs w:val="36"/>
        </w:rPr>
        <w:tab/>
        <w:t xml:space="preserve">Купив игру, не стоит сразу давать её ребёнку, так как он, не понимая правил, теряет к ней интерес. </w:t>
      </w:r>
      <w:r>
        <w:rPr>
          <w:rFonts w:ascii="Times New Roman;serif" w:hAnsi="Times New Roman;serif"/>
          <w:color w:val="000000"/>
          <w:sz w:val="36"/>
          <w:szCs w:val="36"/>
        </w:rPr>
        <w:t>С</w:t>
      </w:r>
      <w:r>
        <w:rPr>
          <w:rFonts w:ascii="Times New Roman;serif" w:hAnsi="Times New Roman;serif"/>
          <w:color w:val="000000"/>
          <w:sz w:val="36"/>
          <w:szCs w:val="36"/>
        </w:rPr>
        <w:t>начал</w:t>
      </w:r>
      <w:r>
        <w:rPr>
          <w:rFonts w:ascii="Times New Roman;serif" w:hAnsi="Times New Roman;serif"/>
          <w:color w:val="000000"/>
          <w:sz w:val="36"/>
          <w:szCs w:val="36"/>
        </w:rPr>
        <w:t>а</w:t>
      </w:r>
      <w:r>
        <w:rPr>
          <w:rFonts w:ascii="Times New Roman;serif" w:hAnsi="Times New Roman;serif"/>
          <w:color w:val="000000"/>
          <w:sz w:val="36"/>
          <w:szCs w:val="36"/>
        </w:rPr>
        <w:t xml:space="preserve"> родители сами должны познакомиться с игрой, а потом, сидя за столом, но не на полу или ковре, объяснить её ребёнку. Первый раз на протяжении 10 – 15 минут необходимо поиграть вместе с ребёнком.</w:t>
      </w:r>
    </w:p>
    <w:p>
      <w:pPr>
        <w:pStyle w:val="Style18"/>
        <w:spacing w:lineRule="auto" w:line="240"/>
        <w:rPr>
          <w:rFonts w:ascii="Times New Roman;serif" w:hAnsi="Times New Roman;serif"/>
          <w:color w:val="000000"/>
          <w:sz w:val="36"/>
          <w:szCs w:val="36"/>
        </w:rPr>
      </w:pPr>
      <w:r>
        <w:rPr>
          <w:rFonts w:ascii="Times New Roman;serif" w:hAnsi="Times New Roman;serif"/>
          <w:color w:val="000000"/>
          <w:sz w:val="36"/>
          <w:szCs w:val="36"/>
        </w:rPr>
        <w:t>В процессе игры (например, с разрезными картинками) целесообразно сначала рассмотреть целые картинки-образцы и спросить: «Что нарисовано на картинке?», «Как можно назвать их одним словом?», «Где растут фрукты (овощи)?», «Что можно сделать из фруктов?» После беседы объяснить: «Вот перед тобой маленькие картинки, на каждой нарисована только часть фрукта, ты сложи целую картинку. Вспомни, какого цвета сливы, какие у неё листья, и подбери необходимые картинки».</w:t>
      </w:r>
    </w:p>
    <w:p>
      <w:pPr>
        <w:pStyle w:val="Style18"/>
        <w:spacing w:lineRule="auto" w:line="240"/>
        <w:rPr>
          <w:rFonts w:ascii="Times New Roman;serif" w:hAnsi="Times New Roman;serif"/>
          <w:color w:val="000000"/>
          <w:sz w:val="36"/>
          <w:szCs w:val="36"/>
        </w:rPr>
      </w:pPr>
      <w:r>
        <w:rPr>
          <w:rFonts w:ascii="Times New Roman;serif" w:hAnsi="Times New Roman;serif"/>
          <w:color w:val="000000"/>
          <w:sz w:val="36"/>
          <w:szCs w:val="36"/>
        </w:rPr>
        <w:tab/>
        <w:t>Родители могут начать складывать картинку, а далее ребёнок продолжит самостоятельно. По такому же принципу дети собирают картинки из кубиков. Если они посвящены содержанию знакомых сказок, то сначала необходимо провести беседу или попросить рассказать содержание картинки.  </w:t>
      </w:r>
    </w:p>
    <w:p>
      <w:pPr>
        <w:pStyle w:val="Style18"/>
        <w:spacing w:lineRule="auto" w:line="240"/>
        <w:jc w:val="both"/>
        <w:rPr>
          <w:sz w:val="36"/>
          <w:szCs w:val="36"/>
        </w:rPr>
      </w:pPr>
      <w:r>
        <w:rPr>
          <w:rStyle w:val="Style14"/>
          <w:sz w:val="36"/>
          <w:szCs w:val="36"/>
        </w:rPr>
        <w:t>Чтобы речь ребенка развивалась правильно</w:t>
      </w:r>
      <w:r>
        <w:rPr>
          <w:sz w:val="36"/>
          <w:szCs w:val="36"/>
        </w:rPr>
        <w:t xml:space="preserve"> стоит читать ему книжки и стишки, сопровождая их определенным набором действий. Это включает элемент игры и малышу не становиться скучно. Поэтому короткие стихи, потешки, скороговорки, как часть</w:t>
      </w:r>
      <w:r>
        <w:rPr>
          <w:rStyle w:val="Style14"/>
          <w:sz w:val="36"/>
          <w:szCs w:val="36"/>
        </w:rPr>
        <w:t xml:space="preserve"> дидактических игр</w:t>
      </w:r>
      <w:r>
        <w:rPr>
          <w:sz w:val="36"/>
          <w:szCs w:val="36"/>
        </w:rPr>
        <w:t xml:space="preserve"> способствует </w:t>
      </w:r>
      <w:r>
        <w:rPr>
          <w:rStyle w:val="Style14"/>
          <w:sz w:val="36"/>
          <w:szCs w:val="36"/>
        </w:rPr>
        <w:t>развитию речи</w:t>
      </w:r>
      <w:r>
        <w:rPr>
          <w:sz w:val="36"/>
          <w:szCs w:val="36"/>
        </w:rPr>
        <w:t xml:space="preserve">. </w:t>
      </w:r>
    </w:p>
    <w:p>
      <w:pPr>
        <w:pStyle w:val="Style18"/>
        <w:spacing w:lineRule="auto" w:line="240"/>
        <w:rPr>
          <w:b/>
          <w:bCs/>
          <w:color w:val="0000CC"/>
          <w:sz w:val="36"/>
          <w:szCs w:val="36"/>
        </w:rPr>
      </w:pPr>
      <w:r>
        <w:rPr>
          <w:b/>
          <w:bCs/>
          <w:color w:val="0000CC"/>
          <w:sz w:val="36"/>
          <w:szCs w:val="36"/>
        </w:rPr>
        <w:t>Чтобы использование игр было эффективным:</w:t>
      </w:r>
    </w:p>
    <w:p>
      <w:pPr>
        <w:pStyle w:val="Style18"/>
        <w:numPr>
          <w:ilvl w:val="0"/>
          <w:numId w:val="3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rStyle w:val="Style14"/>
          <w:color w:val="FF00CC"/>
          <w:sz w:val="36"/>
          <w:szCs w:val="36"/>
        </w:rPr>
        <w:t>Дети должны четко понять, что от них требуется.</w:t>
      </w:r>
      <w:r>
        <w:rPr>
          <w:sz w:val="36"/>
          <w:szCs w:val="36"/>
        </w:rPr>
        <w:t xml:space="preserve"> Нужно просто и ясно изложить условия игры и уметь правильно поставить цели и задачи. При необходимости вы можете корректировать их по ходу игры. </w:t>
      </w:r>
    </w:p>
    <w:p>
      <w:pPr>
        <w:pStyle w:val="Style18"/>
        <w:numPr>
          <w:ilvl w:val="0"/>
          <w:numId w:val="3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r>
        <w:rPr>
          <w:rStyle w:val="Style14"/>
          <w:color w:val="FF00CC"/>
          <w:sz w:val="36"/>
          <w:szCs w:val="36"/>
        </w:rPr>
        <w:t>Показать свою заинтересованность.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Р</w:t>
      </w:r>
      <w:r>
        <w:rPr>
          <w:sz w:val="36"/>
          <w:szCs w:val="36"/>
        </w:rPr>
        <w:t xml:space="preserve">одители должны быть полностью вовлечены в процесс игры. Это поможет детям вникнуть в процесс и вести игру честно и по правилам, под присмотром взрослых. Если детки видят, что вы рассеяны и играете только потому что надо, их интерес угаснет очень быстро. Лучше в таком случае не играть, чем играть так плохо. </w:t>
      </w:r>
    </w:p>
    <w:p>
      <w:pPr>
        <w:pStyle w:val="Style18"/>
        <w:numPr>
          <w:ilvl w:val="0"/>
          <w:numId w:val="3"/>
        </w:numPr>
        <w:tabs>
          <w:tab w:val="left" w:pos="0" w:leader="none"/>
        </w:tabs>
        <w:spacing w:before="0" w:after="0"/>
        <w:ind w:left="707" w:right="0" w:hanging="283"/>
        <w:jc w:val="both"/>
        <w:rPr>
          <w:sz w:val="36"/>
          <w:szCs w:val="36"/>
        </w:rPr>
      </w:pPr>
      <w:hyperlink r:id="rId3" w:tgtFrame="_blank">
        <w:r>
          <w:rPr>
            <w:rStyle w:val="Style14"/>
            <w:color w:val="FF00CC"/>
            <w:sz w:val="36"/>
            <w:szCs w:val="36"/>
            <w:u w:val="none"/>
          </w:rPr>
          <w:t>Поощрять ребенка.</w:t>
        </w:r>
        <w:r>
          <w:rPr>
            <w:rStyle w:val="Style15"/>
            <w:color w:val="FF00CC"/>
            <w:sz w:val="36"/>
            <w:szCs w:val="36"/>
            <w:u w:val="none"/>
          </w:rPr>
          <w:t xml:space="preserve"> </w:t>
        </w:r>
      </w:hyperlink>
      <w:r>
        <w:rPr>
          <w:sz w:val="36"/>
          <w:szCs w:val="36"/>
        </w:rPr>
        <w:t xml:space="preserve">Каждая выполненная задача должна быть отмечена родителем . Это необходимо для того, чтобы ребенок могу почувствовать, что-то, что происходит важно и требует его внимания. Обычная похвала с указанием заслуг, что он молодец, похлопывание по плечу – морально поддержат любого ребенка и придадут ему уверенности в собственных силах. </w:t>
      </w:r>
    </w:p>
    <w:p>
      <w:pPr>
        <w:pStyle w:val="Style18"/>
        <w:numPr>
          <w:ilvl w:val="0"/>
          <w:numId w:val="3"/>
        </w:numPr>
        <w:tabs>
          <w:tab w:val="left" w:pos="0" w:leader="none"/>
        </w:tabs>
        <w:ind w:left="707" w:right="0" w:hanging="283"/>
        <w:jc w:val="both"/>
        <w:rPr>
          <w:sz w:val="36"/>
          <w:szCs w:val="36"/>
        </w:rPr>
      </w:pPr>
      <w:r>
        <w:rPr>
          <w:rStyle w:val="Style14"/>
          <w:color w:val="FF00CC"/>
          <w:sz w:val="36"/>
          <w:szCs w:val="36"/>
        </w:rPr>
        <w:t>Игра должна быть в радость.</w:t>
      </w:r>
      <w:r>
        <w:rPr>
          <w:sz w:val="36"/>
          <w:szCs w:val="36"/>
        </w:rPr>
        <w:t xml:space="preserve"> Сложно угодить нескольким детям сразу, однако важно, чтобы все были заинтересованы. Игра не должна длиться слишком долго, иначе детки утомятся и потеряют интерес не только к происходящей игре, но и могут не захотеть играть во что-то другое. Если дети ссорятся из-за выбора </w:t>
      </w:r>
      <w:r>
        <w:rPr>
          <w:rStyle w:val="Style14"/>
          <w:sz w:val="36"/>
          <w:szCs w:val="36"/>
        </w:rPr>
        <w:t>дидактической игры</w:t>
      </w:r>
      <w:r>
        <w:rPr>
          <w:sz w:val="36"/>
          <w:szCs w:val="36"/>
        </w:rPr>
        <w:t xml:space="preserve">, то найдите вместе компромисс, например, сейчас вы играете в первую игру ровно 5 минут, потом столько же во вторую. </w:t>
      </w:r>
    </w:p>
    <w:p>
      <w:pPr>
        <w:pStyle w:val="Style18"/>
        <w:jc w:val="both"/>
        <w:rPr/>
      </w:pPr>
      <w:r>
        <w:rPr/>
      </w:r>
    </w:p>
    <w:p>
      <w:pPr>
        <w:pStyle w:val="Style18"/>
        <w:jc w:val="both"/>
        <w:rPr/>
      </w:pPr>
      <w:r>
        <w:rPr/>
      </w:r>
    </w:p>
    <w:p>
      <w:pPr>
        <w:pStyle w:val="Style18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449580</wp:posOffset>
            </wp:positionH>
            <wp:positionV relativeFrom="paragraph">
              <wp:posOffset>-104775</wp:posOffset>
            </wp:positionV>
            <wp:extent cx="5041265" cy="329819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8"/>
        <w:jc w:val="both"/>
        <w:rPr/>
      </w:pPr>
      <w:r>
        <w:rPr/>
      </w:r>
    </w:p>
    <w:p>
      <w:pPr>
        <w:pStyle w:val="Style18"/>
        <w:jc w:val="both"/>
        <w:rPr/>
      </w:pPr>
      <w:r>
        <w:rPr/>
      </w:r>
    </w:p>
    <w:p>
      <w:pPr>
        <w:pStyle w:val="Style18"/>
        <w:jc w:val="both"/>
        <w:rPr/>
      </w:pPr>
      <w:r>
        <w:rPr/>
      </w:r>
    </w:p>
    <w:p>
      <w:pPr>
        <w:pStyle w:val="Style18"/>
        <w:jc w:val="both"/>
        <w:rPr/>
      </w:pPr>
      <w:r>
        <w:rPr/>
      </w:r>
    </w:p>
    <w:p>
      <w:pPr>
        <w:pStyle w:val="Style18"/>
        <w:spacing w:lineRule="auto" w:line="360"/>
        <w:ind w:left="0" w:right="0" w:firstLine="708"/>
        <w:jc w:val="both"/>
        <w:rPr/>
      </w:pPr>
      <w:r>
        <w:rPr/>
      </w:r>
    </w:p>
    <w:p>
      <w:pPr>
        <w:pStyle w:val="Style18"/>
        <w:spacing w:lineRule="auto" w:line="360"/>
        <w:ind w:left="0" w:right="0" w:firstLine="708"/>
        <w:jc w:val="both"/>
        <w:rPr>
          <w:sz w:val="36"/>
          <w:szCs w:val="36"/>
        </w:rPr>
      </w:pPr>
      <w:r>
        <w:rPr>
          <w:rStyle w:val="Style14"/>
          <w:sz w:val="36"/>
          <w:szCs w:val="36"/>
        </w:rPr>
        <w:t>Дидактические</w:t>
      </w:r>
      <w:r>
        <w:rPr>
          <w:sz w:val="36"/>
          <w:szCs w:val="36"/>
        </w:rPr>
        <w:t xml:space="preserve"> игры так же благотворно влияют на способность детей к </w:t>
      </w:r>
      <w:r>
        <w:rPr>
          <w:rStyle w:val="Style14"/>
          <w:sz w:val="36"/>
          <w:szCs w:val="36"/>
        </w:rPr>
        <w:t>самоорганизации,</w:t>
      </w:r>
      <w:r>
        <w:rPr>
          <w:sz w:val="36"/>
          <w:szCs w:val="36"/>
        </w:rPr>
        <w:t xml:space="preserve"> а значит и </w:t>
      </w:r>
      <w:r>
        <w:rPr>
          <w:rStyle w:val="Style14"/>
          <w:sz w:val="36"/>
          <w:szCs w:val="36"/>
        </w:rPr>
        <w:t>самообразованию.</w:t>
      </w:r>
      <w:r>
        <w:rPr>
          <w:sz w:val="36"/>
          <w:szCs w:val="36"/>
        </w:rPr>
        <w:t>  </w:t>
      </w:r>
      <w:r>
        <w:rPr>
          <w:rStyle w:val="Style14"/>
          <w:sz w:val="36"/>
          <w:szCs w:val="36"/>
        </w:rPr>
        <w:t>Правила игр</w:t>
      </w:r>
      <w:r>
        <w:rPr>
          <w:sz w:val="36"/>
          <w:szCs w:val="36"/>
        </w:rPr>
        <w:t xml:space="preserve"> </w:t>
      </w:r>
      <w:r>
        <w:rPr>
          <w:rStyle w:val="Style14"/>
          <w:sz w:val="36"/>
          <w:szCs w:val="36"/>
        </w:rPr>
        <w:t>для развития речи</w:t>
      </w:r>
      <w:r>
        <w:rPr>
          <w:sz w:val="36"/>
          <w:szCs w:val="36"/>
        </w:rPr>
        <w:t xml:space="preserve"> обычно довольно простые, легко запоминаются, а значит дети могут объяснять их другу или научить новым играм родителей. </w:t>
      </w:r>
      <w:r>
        <w:rPr>
          <w:rStyle w:val="Style14"/>
          <w:sz w:val="36"/>
          <w:szCs w:val="36"/>
        </w:rPr>
        <w:t>Дошкольники часто играют самостоятельно</w:t>
      </w:r>
      <w:r>
        <w:rPr>
          <w:sz w:val="36"/>
          <w:szCs w:val="36"/>
        </w:rPr>
        <w:t xml:space="preserve">, </w:t>
      </w:r>
      <w:r>
        <w:rPr>
          <w:rStyle w:val="Style14"/>
          <w:sz w:val="36"/>
          <w:szCs w:val="36"/>
        </w:rPr>
        <w:t>развивая свою речь</w:t>
      </w:r>
      <w:r>
        <w:rPr>
          <w:sz w:val="36"/>
          <w:szCs w:val="36"/>
        </w:rPr>
        <w:t xml:space="preserve"> </w:t>
      </w:r>
      <w:r>
        <w:rPr>
          <w:rStyle w:val="Style14"/>
          <w:sz w:val="36"/>
          <w:szCs w:val="36"/>
        </w:rPr>
        <w:t>посредством игры</w:t>
      </w:r>
      <w:r>
        <w:rPr>
          <w:sz w:val="36"/>
          <w:szCs w:val="36"/>
        </w:rPr>
        <w:t xml:space="preserve">. В эти моменты им лучше не мешать, чтобы интерес к игре не пропал. Особенно приживаются активные игры с мячом или те игры, которые могут вызвать смех. Например, игра «сломанный телефон» нравиться детям не только дошкольного возраста, но и ученикам младших классов. </w:t>
      </w:r>
    </w:p>
    <w:p>
      <w:pPr>
        <w:pStyle w:val="Style18"/>
        <w:spacing w:lineRule="auto" w:line="240"/>
        <w:ind w:left="0" w:right="0" w:firstLine="708"/>
        <w:rPr/>
      </w:pPr>
      <w:r>
        <w:rPr/>
      </w:r>
    </w:p>
    <w:p>
      <w:pPr>
        <w:pStyle w:val="Style18"/>
        <w:rPr>
          <w:rStyle w:val="Style14"/>
          <w:color w:val="0000CC"/>
          <w:sz w:val="36"/>
          <w:szCs w:val="36"/>
        </w:rPr>
      </w:pPr>
      <w:bookmarkStart w:id="0" w:name="i-3"/>
      <w:bookmarkEnd w:id="0"/>
      <w:r>
        <w:rPr>
          <w:rStyle w:val="Style14"/>
          <w:color w:val="0000CC"/>
          <w:sz w:val="36"/>
          <w:szCs w:val="36"/>
        </w:rPr>
        <w:t>Развитие речи детей посредством дидактических игр</w:t>
      </w:r>
    </w:p>
    <w:p>
      <w:pPr>
        <w:pStyle w:val="Style18"/>
        <w:jc w:val="both"/>
        <w:rPr/>
      </w:pPr>
      <w:r>
        <w:rPr/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  <w:t xml:space="preserve">Игры, направленные </w:t>
      </w:r>
      <w:r>
        <w:rPr>
          <w:rStyle w:val="Style14"/>
          <w:sz w:val="36"/>
          <w:szCs w:val="36"/>
        </w:rPr>
        <w:t>на развитие речи</w:t>
      </w:r>
      <w:r>
        <w:rPr>
          <w:sz w:val="36"/>
          <w:szCs w:val="36"/>
        </w:rPr>
        <w:t xml:space="preserve"> могут быть совершенно разными и увлекать не только детей, но и взрослых. Например, </w:t>
      </w:r>
      <w:r>
        <w:rPr>
          <w:rStyle w:val="Style14"/>
          <w:sz w:val="36"/>
          <w:szCs w:val="36"/>
        </w:rPr>
        <w:t>игры на поиски синонимов, антонимов или слов на определенную букву</w:t>
      </w:r>
      <w:r>
        <w:rPr>
          <w:sz w:val="36"/>
          <w:szCs w:val="36"/>
        </w:rPr>
        <w:t xml:space="preserve"> (всем известная игра в «слова», где нужно назвать слово, начинающиеся на последнюю букву предыдущего слова). Вариаций по игре со словами множество, поэтому важнейшей задачей родителей служит постоянство и регулярность при проведении игр. </w:t>
      </w:r>
    </w:p>
    <w:p>
      <w:pPr>
        <w:pStyle w:val="Style1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Еще одной из причин </w:t>
      </w:r>
      <w:r>
        <w:rPr>
          <w:rStyle w:val="Style14"/>
          <w:sz w:val="36"/>
          <w:szCs w:val="36"/>
        </w:rPr>
        <w:t>успеха дидактических игр как средства развития речи</w:t>
      </w:r>
      <w:r>
        <w:rPr>
          <w:sz w:val="36"/>
          <w:szCs w:val="36"/>
        </w:rPr>
        <w:t xml:space="preserve"> или других навыков у детей является элемент соревнования. Всегда интересно, быть первым, а значит назвать больше слов, быстрее подобрать рифму и дополнить фразу. Элемент соревнования один из важнейших толчков к игровой деятельности и саморазвитию. </w:t>
      </w:r>
    </w:p>
    <w:p>
      <w:pPr>
        <w:pStyle w:val="Style18"/>
        <w:jc w:val="both"/>
        <w:rPr>
          <w:sz w:val="36"/>
          <w:szCs w:val="36"/>
        </w:rPr>
      </w:pPr>
      <w:r>
        <w:rPr>
          <w:sz w:val="36"/>
          <w:szCs w:val="36"/>
        </w:rPr>
        <w:tab/>
        <w:t xml:space="preserve">Играть дети не перестают очень долгое время. Задачей воспитателей и педагогов является </w:t>
      </w:r>
      <w:r>
        <w:rPr>
          <w:rStyle w:val="Style14"/>
          <w:sz w:val="36"/>
          <w:szCs w:val="36"/>
        </w:rPr>
        <w:t>правильный подбор игр</w:t>
      </w:r>
      <w:r>
        <w:rPr>
          <w:sz w:val="36"/>
          <w:szCs w:val="36"/>
        </w:rPr>
        <w:t xml:space="preserve">, актуальных для определенной возрастной категории детей. Если </w:t>
      </w:r>
      <w:r>
        <w:rPr>
          <w:rStyle w:val="Style14"/>
          <w:sz w:val="36"/>
          <w:szCs w:val="36"/>
        </w:rPr>
        <w:t>дидактические игры</w:t>
      </w:r>
      <w:r>
        <w:rPr>
          <w:sz w:val="36"/>
          <w:szCs w:val="36"/>
        </w:rPr>
        <w:t xml:space="preserve"> подобраны в соответствии </w:t>
      </w:r>
      <w:r>
        <w:rPr>
          <w:rStyle w:val="Style14"/>
          <w:sz w:val="36"/>
          <w:szCs w:val="36"/>
        </w:rPr>
        <w:t>с детскими возрастными потребностями</w:t>
      </w:r>
      <w:r>
        <w:rPr>
          <w:sz w:val="36"/>
          <w:szCs w:val="36"/>
        </w:rPr>
        <w:t xml:space="preserve">, правильно проведены, то они, безусловно будут иметь успех. Обучение связной и грамотной речи игровым способом должно быть регулярным. Менять игры стоит постепенно и плавно. Когда детки растут, сначала выводятся из обихода одна игра и заменяется другое. Затем вторая, третья и так далее. </w:t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449580</wp:posOffset>
            </wp:positionH>
            <wp:positionV relativeFrom="paragraph">
              <wp:posOffset>75565</wp:posOffset>
            </wp:positionV>
            <wp:extent cx="5041265" cy="336042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24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rPr>
          <w:sz w:val="36"/>
          <w:szCs w:val="36"/>
        </w:rPr>
      </w:pPr>
      <w:r>
        <w:rPr>
          <w:sz w:val="36"/>
          <w:szCs w:val="36"/>
        </w:rPr>
        <w:tab/>
      </w:r>
    </w:p>
    <w:p>
      <w:pPr>
        <w:pStyle w:val="Style18"/>
        <w:rPr>
          <w:sz w:val="36"/>
          <w:szCs w:val="36"/>
        </w:rPr>
      </w:pPr>
      <w:r>
        <w:rPr>
          <w:rStyle w:val="Style14"/>
          <w:sz w:val="36"/>
          <w:szCs w:val="36"/>
        </w:rPr>
        <w:t>Игра развивает язык</w:t>
      </w:r>
      <w:r>
        <w:rPr>
          <w:sz w:val="36"/>
          <w:szCs w:val="36"/>
        </w:rPr>
        <w:t xml:space="preserve">, а язык организует игру. Главное назначение игр – </w:t>
      </w:r>
      <w:r>
        <w:rPr>
          <w:rStyle w:val="Style14"/>
          <w:sz w:val="36"/>
          <w:szCs w:val="36"/>
        </w:rPr>
        <w:t>развитие ребенка</w:t>
      </w:r>
      <w:r>
        <w:rPr>
          <w:sz w:val="36"/>
          <w:szCs w:val="36"/>
        </w:rPr>
        <w:t>, коррекция того, что в нем заложено и проявлено, вывод ребенка на творческое, экспериментальное поведение.</w:t>
      </w:r>
    </w:p>
    <w:p>
      <w:pPr>
        <w:pStyle w:val="Style18"/>
        <w:rPr>
          <w:sz w:val="36"/>
          <w:szCs w:val="36"/>
        </w:rPr>
      </w:pPr>
      <w:r>
        <w:rPr>
          <w:sz w:val="36"/>
          <w:szCs w:val="36"/>
        </w:rPr>
        <w:t xml:space="preserve">Таким образом, роль </w:t>
      </w:r>
      <w:r>
        <w:rPr>
          <w:rStyle w:val="Style14"/>
          <w:sz w:val="36"/>
          <w:szCs w:val="36"/>
        </w:rPr>
        <w:t>настольных игр в речевом развитии дошкольников</w:t>
      </w:r>
      <w:r>
        <w:rPr>
          <w:sz w:val="36"/>
          <w:szCs w:val="36"/>
        </w:rPr>
        <w:t xml:space="preserve"> имеет огромное значение.</w:t>
      </w:r>
    </w:p>
    <w:p>
      <w:pPr>
        <w:pStyle w:val="Style18"/>
        <w:rPr>
          <w:sz w:val="36"/>
          <w:szCs w:val="36"/>
        </w:rPr>
      </w:pPr>
      <w:r>
        <w:rPr>
          <w:sz w:val="36"/>
          <w:szCs w:val="36"/>
        </w:rPr>
        <w:t xml:space="preserve">Благодаря использованию </w:t>
      </w:r>
      <w:r>
        <w:rPr>
          <w:rStyle w:val="Style14"/>
          <w:sz w:val="36"/>
          <w:szCs w:val="36"/>
        </w:rPr>
        <w:t>настольных</w:t>
      </w:r>
      <w:r>
        <w:rPr>
          <w:sz w:val="36"/>
          <w:szCs w:val="36"/>
        </w:rPr>
        <w:t xml:space="preserve"> игр процесс обучения проходит в доступной и привлекательной для детей </w:t>
      </w:r>
      <w:r>
        <w:rPr>
          <w:rStyle w:val="Style14"/>
          <w:sz w:val="36"/>
          <w:szCs w:val="36"/>
        </w:rPr>
        <w:t>дошкольного</w:t>
      </w:r>
      <w:r>
        <w:rPr>
          <w:sz w:val="36"/>
          <w:szCs w:val="36"/>
        </w:rPr>
        <w:t xml:space="preserve"> возраста игровой форме.</w:t>
      </w:r>
    </w:p>
    <w:p>
      <w:pPr>
        <w:pStyle w:val="Style18"/>
        <w:rPr>
          <w:sz w:val="36"/>
          <w:szCs w:val="36"/>
        </w:rPr>
      </w:pPr>
      <w:r>
        <w:rPr>
          <w:rStyle w:val="Style14"/>
          <w:sz w:val="36"/>
          <w:szCs w:val="36"/>
        </w:rPr>
        <w:t>Настольная игра развивает речь детей</w:t>
      </w:r>
      <w:r>
        <w:rPr>
          <w:sz w:val="36"/>
          <w:szCs w:val="36"/>
        </w:rPr>
        <w:t xml:space="preserve">: пополняется и активизируется словарь, формируется правильное звукопроизношение, </w:t>
      </w:r>
      <w:r>
        <w:rPr>
          <w:rStyle w:val="Style14"/>
          <w:sz w:val="36"/>
          <w:szCs w:val="36"/>
        </w:rPr>
        <w:t>развивается связная речь</w:t>
      </w:r>
      <w:r>
        <w:rPr>
          <w:sz w:val="36"/>
          <w:szCs w:val="36"/>
        </w:rPr>
        <w:t>, умение правильно выражать свои мысли.</w:t>
      </w:r>
    </w:p>
    <w:p>
      <w:pPr>
        <w:pStyle w:val="Style18"/>
        <w:rPr>
          <w:sz w:val="36"/>
          <w:szCs w:val="36"/>
        </w:rPr>
      </w:pPr>
      <w:r>
        <w:rPr>
          <w:sz w:val="36"/>
          <w:szCs w:val="36"/>
        </w:rPr>
        <w:t xml:space="preserve">Наиболее характерны для </w:t>
      </w:r>
      <w:r>
        <w:rPr>
          <w:rStyle w:val="Style14"/>
          <w:sz w:val="36"/>
          <w:szCs w:val="36"/>
        </w:rPr>
        <w:t>дошкольного</w:t>
      </w:r>
      <w:r>
        <w:rPr>
          <w:sz w:val="36"/>
          <w:szCs w:val="36"/>
        </w:rPr>
        <w:t xml:space="preserve"> возраста является активное освоение ребёнком речевых конструкций разного типа. Ребёнок активно осваивает форму монолога. Его речь становится контекстной, независимой от наглядно представленной ситуации общения. Параллельно с </w:t>
      </w:r>
      <w:r>
        <w:rPr>
          <w:rStyle w:val="Style14"/>
          <w:sz w:val="36"/>
          <w:szCs w:val="36"/>
        </w:rPr>
        <w:t xml:space="preserve">развитием </w:t>
      </w:r>
      <w:r>
        <w:rPr>
          <w:rStyle w:val="Style14"/>
          <w:sz w:val="36"/>
          <w:szCs w:val="36"/>
        </w:rPr>
        <w:t xml:space="preserve">словаря и связной </w:t>
      </w:r>
      <w:r>
        <w:rPr>
          <w:rStyle w:val="Style14"/>
          <w:sz w:val="36"/>
          <w:szCs w:val="36"/>
        </w:rPr>
        <w:t>речи</w:t>
      </w:r>
      <w:r>
        <w:rPr>
          <w:sz w:val="36"/>
          <w:szCs w:val="36"/>
        </w:rPr>
        <w:t xml:space="preserve"> происходит совершенствование грамматического строя, освоение смысловой стороны слова.</w:t>
      </w:r>
    </w:p>
    <w:p>
      <w:pPr>
        <w:pStyle w:val="Style18"/>
        <w:rPr/>
      </w:pPr>
      <w:r>
        <w:rPr/>
      </w:r>
    </w:p>
    <w:p>
      <w:pPr>
        <w:pStyle w:val="Style18"/>
        <w:spacing w:lineRule="auto" w:line="360"/>
        <w:ind w:left="1416" w:right="0" w:firstLine="708"/>
        <w:rPr>
          <w:color w:val="0000CC"/>
          <w:sz w:val="36"/>
          <w:szCs w:val="36"/>
        </w:rPr>
      </w:pPr>
      <w:r>
        <w:rPr>
          <w:sz w:val="36"/>
          <w:szCs w:val="36"/>
        </w:rPr>
        <w:t xml:space="preserve">    </w:t>
      </w:r>
      <w:r>
        <w:rPr>
          <w:color w:val="0000CC"/>
          <w:sz w:val="36"/>
          <w:szCs w:val="36"/>
        </w:rPr>
        <w:t>Спасибо за внимание!</w:t>
      </w:r>
    </w:p>
    <w:p>
      <w:pPr>
        <w:pStyle w:val="Style18"/>
        <w:spacing w:lineRule="auto" w:line="360"/>
        <w:ind w:left="1416" w:right="0" w:firstLine="708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360"/>
        <w:ind w:left="1416" w:right="0" w:firstLine="708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535305</wp:posOffset>
            </wp:positionH>
            <wp:positionV relativeFrom="paragraph">
              <wp:posOffset>-182245</wp:posOffset>
            </wp:positionV>
            <wp:extent cx="5041265" cy="339661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8"/>
        <w:spacing w:lineRule="auto" w:line="360"/>
        <w:ind w:left="1416" w:right="0" w:firstLine="708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Style18"/>
        <w:spacing w:lineRule="auto" w:line="360" w:before="0" w:after="140"/>
        <w:ind w:left="1416" w:right="0" w:hanging="0"/>
        <w:rPr>
          <w:sz w:val="36"/>
          <w:szCs w:val="36"/>
        </w:rPr>
      </w:pPr>
      <w:r>
        <w:rPr>
          <w:sz w:val="36"/>
          <w:szCs w:val="36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altName w:val="serif"/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Calibri" w:cs="Times New Roman"/>
        <w:lang w:val="ru-RU" w:eastAsia="ru-RU" w:bidi="ar-SA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6a5a66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1">
    <w:name w:val="Заголовок 1"/>
    <w:basedOn w:val="Style17"/>
    <w:pPr/>
    <w:rPr/>
  </w:style>
  <w:style w:type="paragraph" w:styleId="2">
    <w:name w:val="Заголовок 2"/>
    <w:basedOn w:val="Style17"/>
    <w:pPr/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2" w:customStyle="1">
    <w:name w:val="Название Знак"/>
    <w:link w:val="a3"/>
    <w:rsid w:val="00c83bc7"/>
    <w:basedOn w:val="DefaultParagraphFont"/>
    <w:rPr>
      <w:rFonts w:eastAsia="Times New Roman"/>
      <w:b/>
      <w:bCs/>
      <w:szCs w:val="24"/>
      <w:lang w:eastAsia="ru-RU"/>
    </w:rPr>
  </w:style>
  <w:style w:type="character" w:styleId="Style13">
    <w:name w:val="Маркеры списка"/>
    <w:rPr>
      <w:rFonts w:ascii="OpenSymbol" w:hAnsi="OpenSymbol" w:eastAsia="OpenSymbol" w:cs="OpenSymbol"/>
    </w:rPr>
  </w:style>
  <w:style w:type="character" w:styleId="ListLabel1">
    <w:name w:val="ListLabel 1"/>
    <w:rPr>
      <w:rFonts w:cs="Symbol"/>
    </w:rPr>
  </w:style>
  <w:style w:type="character" w:styleId="Style14">
    <w:name w:val="Выделение жирным"/>
    <w:rPr>
      <w:b/>
      <w:bCs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character" w:styleId="Style16">
    <w:name w:val="Символ нумерации"/>
    <w:rPr/>
  </w:style>
  <w:style w:type="paragraph" w:styleId="Style17">
    <w:name w:val="Заголовок"/>
    <w:basedOn w:val="Normal"/>
    <w:next w:val="Style18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8">
    <w:name w:val="Основно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FreeSans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pPr>
      <w:suppressLineNumbers/>
    </w:pPr>
    <w:rPr>
      <w:rFonts w:cs="FreeSans"/>
    </w:rPr>
  </w:style>
  <w:style w:type="paragraph" w:styleId="Style22">
    <w:name w:val="Заглавие"/>
    <w:qFormat/>
    <w:link w:val="a4"/>
    <w:rsid w:val="00c83bc7"/>
    <w:basedOn w:val="Normal"/>
    <w:pPr>
      <w:jc w:val="center"/>
    </w:pPr>
    <w:rPr>
      <w:b/>
      <w:bCs/>
      <w:sz w:val="20"/>
    </w:rPr>
  </w:style>
  <w:style w:type="paragraph" w:styleId="ListParagraph">
    <w:name w:val="List Paragraph"/>
    <w:uiPriority w:val="34"/>
    <w:qFormat/>
    <w:rsid w:val="00c83bc7"/>
    <w:basedOn w:val="Normal"/>
    <w:pPr>
      <w:widowControl w:val="false"/>
      <w:spacing w:before="0" w:after="0"/>
      <w:ind w:left="720" w:right="0" w:hanging="0"/>
      <w:contextualSpacing/>
    </w:pPr>
    <w:rPr>
      <w:sz w:val="20"/>
      <w:szCs w:val="20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portalrebenka.com/uhod-i-razvitie/razvitie/pooshhreniya-dlya-detej-v-detskom-sadu.html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2013-06-05T18:09:00Z</dcterms:created>
  <dc:creator>Admin</dc:creator>
  <dc:language>ru-RU</dc:language>
  <cp:lastModifiedBy>Admin</cp:lastModifiedBy>
  <dcterms:modified xsi:type="dcterms:W3CDTF">2013-06-05T21:20:00Z</dcterms:modified>
  <cp:revision>4</cp:revision>
</cp:coreProperties>
</file>