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center"/>
        <w:rPr>
          <w:rStyle w:val="a5"/>
          <w:color w:val="C00000"/>
          <w:sz w:val="44"/>
          <w:szCs w:val="44"/>
        </w:rPr>
      </w:pPr>
      <w:r w:rsidRPr="005C3A7D">
        <w:rPr>
          <w:rStyle w:val="a5"/>
          <w:color w:val="C00000"/>
          <w:sz w:val="44"/>
          <w:szCs w:val="44"/>
        </w:rPr>
        <w:t>Весело, весело встретим Новый год!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center"/>
        <w:rPr>
          <w:rFonts w:asciiTheme="minorHAnsi" w:hAnsiTheme="minorHAnsi" w:cs="Tahoma"/>
          <w:color w:val="C0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2569234"/>
            <wp:effectExtent l="0" t="0" r="3175" b="2540"/>
            <wp:docPr id="1" name="Рисунок 1" descr="https://avatars.mds.yandex.net/get-pdb/27625/68f3a9e8-d8db-4bef-a7f6-77d7d425e5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68f3a9e8-d8db-4bef-a7f6-77d7d425e5c7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Новый год – самый долгожданный и радостный праздник для большинства взрослых, и уж тем более для детей! Уже в самом начале декабря на улице и в общественных местах появляются нарядные ёлочки и яркие сверкающие гирлянды, что создаёт праздничное настроение и предвкушение чего-то волшебного. И взрослые, и дети с нетерпением ожидают новогодних каникул, подарков, радостных застолий с близкими и друзьями, зимних уличных развлечений и уютных вечеров в кругу семьи.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В каждой семье существуют свои собстве</w:t>
      </w: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нные традиции </w:t>
      </w: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празднования Нового года и проведения новогодних каникул, многие стараются сделать эти дни как можно более праздничными и насыщенными, но для тех родителей, чьи детки ещё не пошли в школу (до 6 лет), мы подготовили несколько советов, чтобы новогодние праздники не обернулись неприятностями.</w:t>
      </w:r>
      <w:r w:rsidR="00D52E6C" w:rsidRPr="00D52E6C">
        <w:rPr>
          <w:noProof/>
        </w:rPr>
        <w:t xml:space="preserve"> </w:t>
      </w:r>
    </w:p>
    <w:p w:rsidR="00D52E6C" w:rsidRDefault="00D52E6C" w:rsidP="005C3A7D">
      <w:pPr>
        <w:pStyle w:val="a3"/>
        <w:spacing w:before="0" w:beforeAutospacing="0" w:after="180" w:afterAutospacing="0"/>
        <w:contextualSpacing/>
        <w:rPr>
          <w:rStyle w:val="a4"/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</w:pP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rPr>
          <w:rFonts w:asciiTheme="minorHAnsi" w:hAnsiTheme="minorHAnsi" w:cs="Tahoma"/>
          <w:color w:val="1F4E79" w:themeColor="accent1" w:themeShade="80"/>
          <w:sz w:val="32"/>
          <w:szCs w:val="32"/>
          <w:u w:val="single"/>
        </w:rPr>
      </w:pPr>
      <w:r w:rsidRPr="005C3A7D">
        <w:rPr>
          <w:rStyle w:val="a4"/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  <w:t>Совет первый:</w:t>
      </w:r>
      <w:r w:rsidRPr="005C3A7D">
        <w:rPr>
          <w:rStyle w:val="a4"/>
          <w:rFonts w:asciiTheme="minorHAnsi" w:hAnsiTheme="minorHAnsi" w:cs="Tahoma"/>
          <w:color w:val="1F4E79" w:themeColor="accent1" w:themeShade="80"/>
          <w:sz w:val="32"/>
          <w:szCs w:val="32"/>
          <w:u w:val="single"/>
        </w:rPr>
        <w:t xml:space="preserve"> </w:t>
      </w:r>
      <w:r w:rsidRPr="005C3A7D">
        <w:rPr>
          <w:rStyle w:val="a4"/>
          <w:rFonts w:asciiTheme="minorHAnsi" w:hAnsiTheme="minorHAnsi" w:cs="Tahoma"/>
          <w:b/>
          <w:color w:val="C00000"/>
          <w:sz w:val="32"/>
          <w:szCs w:val="32"/>
          <w:u w:val="single"/>
        </w:rPr>
        <w:t>режим дня</w:t>
      </w:r>
      <w:r w:rsidRPr="005C3A7D">
        <w:rPr>
          <w:rStyle w:val="a4"/>
          <w:rFonts w:asciiTheme="minorHAnsi" w:hAnsiTheme="minorHAnsi" w:cs="Tahoma"/>
          <w:color w:val="1F4E79" w:themeColor="accent1" w:themeShade="80"/>
          <w:sz w:val="32"/>
          <w:szCs w:val="32"/>
          <w:u w:val="single"/>
        </w:rPr>
        <w:t>.</w:t>
      </w:r>
    </w:p>
    <w:p w:rsidR="00D52E6C" w:rsidRDefault="00D52E6C" w:rsidP="00D52E6C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45E42A" wp14:editId="3B4EF44D">
            <wp:simplePos x="0" y="0"/>
            <wp:positionH relativeFrom="margin">
              <wp:posOffset>2793365</wp:posOffset>
            </wp:positionH>
            <wp:positionV relativeFrom="margin">
              <wp:posOffset>6623050</wp:posOffset>
            </wp:positionV>
            <wp:extent cx="4095554" cy="2842467"/>
            <wp:effectExtent l="0" t="0" r="635" b="0"/>
            <wp:wrapSquare wrapText="bothSides"/>
            <wp:docPr id="2" name="Рисунок 2" descr="https://st2.depositphotos.com/1001009/5684/v/950/depositphotos_56842191-stock-illustration-santa-with-gifts-for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001009/5684/v/950/depositphotos_56842191-stock-illustration-santa-with-gifts-for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54" cy="28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A7D"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 xml:space="preserve">    Все мы знаем, что Новый год – это целый день возбуждённой суеты по дому и радостных приготовлений к волшебной ночи, и потом – целая ночь веселья и вкусной еды! Ну а после нас ждут ещё долгие новогодние каникулы, когда взрослые могут побыть с семьёй, и им не нужно рано вставать и ходить на работу. Это значит, что зачастую и у </w:t>
      </w:r>
      <w:r w:rsidR="005C3A7D"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lastRenderedPageBreak/>
        <w:t>самых маленьких членов семьи нарушается режим дня, что действует на малышей как стресс. Поэтому часто к концу новогодних праздников детки чувствуют переутомление или перевозбуждение, становятся капризными и непослушными. В связи с этим родителям важно помнить: значительные изменения распорядка дня является сильным стрессом для ребёнка, и чем младше малыш, тем сильнее стресс. Несмотря на каникулы, вставать и ложиться малышу лучше в привычное для него время.</w:t>
      </w:r>
    </w:p>
    <w:p w:rsidR="00D52E6C" w:rsidRPr="005C3A7D" w:rsidRDefault="00D52E6C" w:rsidP="00D52E6C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rPr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</w:pPr>
      <w:r w:rsidRPr="005C3A7D">
        <w:rPr>
          <w:rStyle w:val="a4"/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  <w:t xml:space="preserve">Совет второй: </w:t>
      </w:r>
      <w:r w:rsidRPr="005C3A7D">
        <w:rPr>
          <w:rStyle w:val="a4"/>
          <w:rFonts w:asciiTheme="minorHAnsi" w:hAnsiTheme="minorHAnsi" w:cs="Tahoma"/>
          <w:b/>
          <w:color w:val="C00000"/>
          <w:sz w:val="32"/>
          <w:szCs w:val="32"/>
          <w:u w:val="single"/>
        </w:rPr>
        <w:t>знакомство с Дедушкой Морозом.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 Собираясь на детский праздник или приглашая Дедушку Мороза домой, помните, что маленькие дети с большой тревогой относятся к незнакомцам, и тем большим волнением может быть встреча с таким ярким, большим, громогласным и необычным чужаком. Малышу потребуется какое-то время, чтобы присмотреться к незнакомому человеку, привыкнуть к его необычному внешнему виду, почувствовать его доброжелательность. Не стоит настаивать на том, чтобы ребёнок подошёл к Дедушке Морозу, поздоровался или обнял его, пока самому малышу этого не захочется, так как это может напугать ребёнка. Помните, что двух-трёхлетний ребёнок может не обрадоваться, а испугаться Деда Мороза, если он будет слишком громким или активным.</w:t>
      </w:r>
    </w:p>
    <w:p w:rsidR="005C3A7D" w:rsidRDefault="00D52E6C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1DFA4F" wp14:editId="4C188E60">
            <wp:simplePos x="0" y="0"/>
            <wp:positionH relativeFrom="margin">
              <wp:align>left</wp:align>
            </wp:positionH>
            <wp:positionV relativeFrom="margin">
              <wp:posOffset>5117465</wp:posOffset>
            </wp:positionV>
            <wp:extent cx="3361055" cy="3853180"/>
            <wp:effectExtent l="0" t="0" r="0" b="0"/>
            <wp:wrapSquare wrapText="bothSides"/>
            <wp:docPr id="3" name="Рисунок 3" descr="http://gif-kartinki.ru/36/ded-moro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f-kartinki.ru/36/ded-moroz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7D"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 Не ждите от ребёнка активности: если он вдруг отказывается общаться с Дедушкой Морозом, петь ему песенку или рассказывать стишок, а просто стоит рядом и рассматривает незнакомца, это вовсе не значит, что ему не нравится. Ребёнок может не сказать ни единого слова, но быть при этом в полном восторге. Если же родители попытаются уговаривать или заставлять ребёночка пообщаться с Дедушкой, это может привести к слезам и полному отказу от контактов.</w:t>
      </w:r>
    </w:p>
    <w:p w:rsidR="00D52E6C" w:rsidRPr="005C3A7D" w:rsidRDefault="00D52E6C" w:rsidP="00D52E6C">
      <w:pPr>
        <w:pStyle w:val="a3"/>
        <w:spacing w:before="0" w:beforeAutospacing="0" w:after="180" w:afterAutospacing="0"/>
        <w:contextualSpacing/>
        <w:jc w:val="center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rPr>
          <w:rFonts w:asciiTheme="minorHAnsi" w:hAnsiTheme="minorHAnsi" w:cs="Tahoma"/>
          <w:b/>
          <w:color w:val="C00000"/>
          <w:sz w:val="32"/>
          <w:szCs w:val="32"/>
          <w:u w:val="single"/>
        </w:rPr>
      </w:pPr>
      <w:r w:rsidRPr="005C3A7D">
        <w:rPr>
          <w:rStyle w:val="a4"/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  <w:lastRenderedPageBreak/>
        <w:t>Совет третий</w:t>
      </w:r>
      <w:r w:rsidRPr="005C3A7D">
        <w:rPr>
          <w:rStyle w:val="a4"/>
          <w:rFonts w:asciiTheme="minorHAnsi" w:hAnsiTheme="minorHAnsi" w:cs="Tahoma"/>
          <w:b/>
          <w:color w:val="C00000"/>
          <w:sz w:val="32"/>
          <w:szCs w:val="32"/>
          <w:u w:val="single"/>
        </w:rPr>
        <w:t>: «Новогодние ёлки» и домашние праздники.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 Отмечать Новый год мы привыкли не один раз, а много – с родными, с друзьями, с коллегами на работе. Для детей также устраивается масса мероприятий – дома, в детских садах, в районных культурных центрах. В связи с этим возникает вопрос: сколько праздников можно посетить за новогодние каникулы?</w:t>
      </w:r>
    </w:p>
    <w:p w:rsid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Лучше всего, чтобы Новогодний праздник, наполненный яркими впечатлениями и сильными эмоциями, был один – так он произведёт большее впечатление. Большое количество праздников и встреч, полных эмоциональных переживаний, может послужить сильным стрессом для ребёнка. Для самых маленьких детей важно, чтобы и во время самого Нового года, и в новогодние каникулы жизнь не теряла своей понятности и размеренности. Слишком сильные эмоции или череда волнительных праздников могут выбить ребёнка из колеи, привести к поведенческим сбоям или переутомлению.</w:t>
      </w:r>
    </w:p>
    <w:p w:rsidR="00402D93" w:rsidRPr="00402D93" w:rsidRDefault="00402D93" w:rsidP="00402D93">
      <w:pPr>
        <w:pStyle w:val="a3"/>
        <w:spacing w:before="0" w:beforeAutospacing="0" w:after="180" w:afterAutospacing="0"/>
        <w:contextualSpacing/>
        <w:jc w:val="center"/>
        <w:rPr>
          <w:rStyle w:val="a4"/>
          <w:rFonts w:asciiTheme="minorHAnsi" w:hAnsiTheme="minorHAnsi" w:cs="Tahoma"/>
          <w:i w:val="0"/>
          <w:iCs w:val="0"/>
          <w:color w:val="1F4E79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504950" y="4257675"/>
            <wp:positionH relativeFrom="margin">
              <wp:align>right</wp:align>
            </wp:positionH>
            <wp:positionV relativeFrom="margin">
              <wp:align>center</wp:align>
            </wp:positionV>
            <wp:extent cx="4558041" cy="4610735"/>
            <wp:effectExtent l="0" t="0" r="0" b="0"/>
            <wp:wrapSquare wrapText="bothSides"/>
            <wp:docPr id="5" name="Рисунок 5" descr="http://detsad84.gorodku.ru/wp-content/uploads/2017/12/119675404_large_0_10b416_11e1f94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84.gorodku.ru/wp-content/uploads/2017/12/119675404_large_0_10b416_11e1f94b_X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41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Style w:val="a4"/>
          <w:rFonts w:asciiTheme="minorHAnsi" w:hAnsiTheme="minorHAnsi" w:cs="Tahoma"/>
          <w:b/>
          <w:color w:val="1F4E79" w:themeColor="accent1" w:themeShade="80"/>
          <w:sz w:val="32"/>
          <w:szCs w:val="32"/>
          <w:u w:val="single"/>
        </w:rPr>
        <w:t xml:space="preserve">Совет четвёртый: </w:t>
      </w:r>
      <w:r w:rsidRPr="005C3A7D">
        <w:rPr>
          <w:rStyle w:val="a4"/>
          <w:rFonts w:asciiTheme="minorHAnsi" w:hAnsiTheme="minorHAnsi" w:cs="Tahoma"/>
          <w:b/>
          <w:color w:val="C00000"/>
          <w:sz w:val="32"/>
          <w:szCs w:val="32"/>
          <w:u w:val="single"/>
        </w:rPr>
        <w:t>подарки</w:t>
      </w:r>
      <w:r w:rsidRPr="005C3A7D">
        <w:rPr>
          <w:rStyle w:val="a4"/>
          <w:rFonts w:asciiTheme="minorHAnsi" w:hAnsiTheme="minorHAnsi" w:cs="Tahoma"/>
          <w:color w:val="C00000"/>
          <w:sz w:val="32"/>
          <w:szCs w:val="32"/>
        </w:rPr>
        <w:t>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 xml:space="preserve">       Выбирая подарок своему малышу, родители и близкие должны помнить о возрастных особенностях ребёнка: не стоит дарить слишком дорогие подарки детям, которые находятся в периоде исследования и стремятся сломать или разобрать все игрушки, также не стоит дарить такие игры, играть в которые ребёнок не сможет в силу того, что они ещё слишком сложны для него. Всё это может привести к ситуации, когда родителям приходится забирать подаренную игру, и это вызовет обиду и </w:t>
      </w: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lastRenderedPageBreak/>
        <w:t>слёзы. По этой же причине не следует дарить сладкие подарки, если в них сладостей больше, чем можно съесть малышу за один раз.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Не ждите от малыша мгновенной радостной реакции на подарок – часто ребёнку нужно время, чтобы рассмотреть подаренный предмет, понять, что это и как с этим играют, и только потом он сможет оценить всю прелесть этого подарка. Сразу оценить ребёнок может только яркий и броский подарок, однако это не всегда хорошо. Игрушка, которая сначала не произвела впечатления, может вскоре стать лучшим другом и неразлучным спутником.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jc w:val="both"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 И конечно же, самое важное для малыша – не только в новогодние каникулы, но и в повседневной жизни – это любовь и внимание родителей!</w:t>
      </w:r>
    </w:p>
    <w:p w:rsidR="005C3A7D" w:rsidRPr="005C3A7D" w:rsidRDefault="005C3A7D" w:rsidP="005C3A7D">
      <w:pPr>
        <w:pStyle w:val="a3"/>
        <w:spacing w:before="0" w:beforeAutospacing="0" w:after="180" w:afterAutospacing="0"/>
        <w:contextualSpacing/>
        <w:rPr>
          <w:rFonts w:asciiTheme="minorHAnsi" w:hAnsiTheme="minorHAnsi" w:cs="Tahoma"/>
          <w:color w:val="1F4E79" w:themeColor="accent1" w:themeShade="80"/>
          <w:sz w:val="32"/>
          <w:szCs w:val="32"/>
        </w:rPr>
      </w:pPr>
      <w:r w:rsidRPr="005C3A7D">
        <w:rPr>
          <w:rFonts w:asciiTheme="minorHAnsi" w:hAnsiTheme="minorHAnsi" w:cs="Tahoma"/>
          <w:color w:val="1F4E79" w:themeColor="accent1" w:themeShade="80"/>
          <w:sz w:val="32"/>
          <w:szCs w:val="32"/>
        </w:rPr>
        <w:t>       С наступающим Новым годом!</w:t>
      </w:r>
    </w:p>
    <w:p w:rsidR="007B5038" w:rsidRPr="005C3A7D" w:rsidRDefault="00402D93" w:rsidP="00402D93">
      <w:pPr>
        <w:contextualSpacing/>
        <w:jc w:val="center"/>
        <w:rPr>
          <w:color w:val="1F4E79" w:themeColor="accent1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D60D66" wp14:editId="70C9CB74">
            <wp:extent cx="4498227" cy="5922210"/>
            <wp:effectExtent l="0" t="0" r="0" b="0"/>
            <wp:docPr id="6" name="Рисунок 6" descr="http://img-fotki.yandex.ru/get/5818/47407354.37c/0_a7815_90a7d5a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8/47407354.37c/0_a7815_90a7d5a1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52" cy="59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038" w:rsidRPr="005C3A7D" w:rsidSect="00D52E6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7D"/>
    <w:rsid w:val="00402D93"/>
    <w:rsid w:val="005C3A7D"/>
    <w:rsid w:val="007B5038"/>
    <w:rsid w:val="00D5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F8A2E-7DE3-4D47-80A2-1076AB3E9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C3A7D"/>
    <w:rPr>
      <w:i/>
      <w:iCs/>
    </w:rPr>
  </w:style>
  <w:style w:type="character" w:styleId="a5">
    <w:name w:val="Strong"/>
    <w:basedOn w:val="a0"/>
    <w:uiPriority w:val="22"/>
    <w:qFormat/>
    <w:rsid w:val="005C3A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0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5D423-8760-43F8-B9E1-2C8325BAD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2018-12-29T08:46:00Z</dcterms:created>
  <dcterms:modified xsi:type="dcterms:W3CDTF">2018-12-29T09:13:00Z</dcterms:modified>
</cp:coreProperties>
</file>